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國民小學108學年度第一學期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320"/>
        <w:gridCol w:w="2236"/>
        <w:gridCol w:w="158"/>
        <w:gridCol w:w="1521"/>
        <w:gridCol w:w="299"/>
        <w:gridCol w:w="963"/>
        <w:gridCol w:w="1277"/>
      </w:tblGrid>
      <w:tr w:rsidR="00AC52CA" w:rsidRPr="00267777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267777" w:rsidRDefault="00AC52C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領域</w:t>
            </w:r>
            <w:r w:rsidR="00B564D2" w:rsidRPr="00267777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DE3208" w:rsidRPr="00267777" w:rsidRDefault="00321900" w:rsidP="00DE32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="00345FC6" w:rsidRPr="00267777">
              <w:rPr>
                <w:rFonts w:ascii="標楷體" w:eastAsia="標楷體" w:hAnsi="標楷體" w:hint="eastAsia"/>
                <w:szCs w:val="24"/>
              </w:rPr>
              <w:t>特殊需求/</w:t>
            </w:r>
            <w:r w:rsidR="001A037C" w:rsidRPr="00267777">
              <w:rPr>
                <w:rFonts w:ascii="標楷體" w:eastAsia="標楷體" w:hAnsi="標楷體" w:hint="eastAsia"/>
                <w:szCs w:val="24"/>
              </w:rPr>
              <w:t>獨立研究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267777" w:rsidRDefault="00731C9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267777" w:rsidRDefault="0077029C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獨立研究</w:t>
            </w:r>
          </w:p>
        </w:tc>
      </w:tr>
      <w:tr w:rsidR="00AC52CA" w:rsidRPr="00267777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267777" w:rsidRDefault="00123D5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267777" w:rsidRDefault="00225BF9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六</w:t>
            </w:r>
            <w:r w:rsidR="00345FC6" w:rsidRPr="0026777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267777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267777" w:rsidRDefault="00345FC6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AC52CA" w:rsidRPr="00267777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267777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267777" w:rsidRDefault="0077029C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每週</w:t>
            </w:r>
            <w:r w:rsidRPr="00267777">
              <w:rPr>
                <w:rFonts w:ascii="標楷體" w:eastAsia="標楷體" w:hAnsi="標楷體"/>
                <w:szCs w:val="24"/>
              </w:rPr>
              <w:t>2</w:t>
            </w:r>
            <w:r w:rsidR="002B2BE4" w:rsidRPr="0026777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267777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267777" w:rsidRDefault="00EF6945" w:rsidP="00D233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曾家福、李依霞</w:t>
            </w:r>
          </w:p>
        </w:tc>
      </w:tr>
      <w:tr w:rsidR="00AC52CA" w:rsidRPr="00267777" w:rsidTr="00D23394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267777" w:rsidRDefault="00030408" w:rsidP="0054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領綱</w:t>
            </w:r>
            <w:r w:rsidR="00AC52CA" w:rsidRPr="00267777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4583" w:rsidRPr="00267777" w:rsidRDefault="0077029C" w:rsidP="0077029C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-E-A1 </w:t>
            </w:r>
            <w:r w:rsidRPr="00267777">
              <w:rPr>
                <w:rFonts w:ascii="標楷體" w:eastAsia="標楷體" w:hAnsi="標楷體" w:hint="eastAsia"/>
              </w:rPr>
              <w:t>了解獨立研究的意義，養成探究的興趣，探索自我興趣與潛能，奠定生涯發展的基礎。</w:t>
            </w:r>
          </w:p>
          <w:p w:rsidR="000C0AB2" w:rsidRPr="00267777" w:rsidRDefault="000C0AB2" w:rsidP="000C0AB2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-J-A1 </w:t>
            </w:r>
            <w:r w:rsidRPr="00267777">
              <w:rPr>
                <w:rFonts w:ascii="標楷體" w:eastAsia="標楷體" w:hAnsi="標楷體" w:hint="eastAsia"/>
              </w:rPr>
              <w:t>透過獨立研究，評估自我興趣傾向與優勢能力，擬定適切生涯發展方向與目標。</w:t>
            </w:r>
          </w:p>
          <w:p w:rsidR="0077029C" w:rsidRPr="00267777" w:rsidRDefault="00FB27F5" w:rsidP="00FB27F5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-E-A2 </w:t>
            </w:r>
            <w:r w:rsidRPr="00267777">
              <w:rPr>
                <w:rFonts w:ascii="標楷體" w:eastAsia="標楷體" w:hAnsi="標楷體" w:hint="eastAsia"/>
              </w:rPr>
              <w:t>具備探索問題的能力，能提出多種解決問題的構想，透過體驗與實踐，解決問題。</w:t>
            </w:r>
          </w:p>
          <w:p w:rsidR="005979F9" w:rsidRPr="00267777" w:rsidRDefault="005979F9" w:rsidP="00B974F5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-E-A3 </w:t>
            </w:r>
            <w:r w:rsidRPr="00267777">
              <w:rPr>
                <w:rFonts w:ascii="標楷體" w:eastAsia="標楷體" w:hAnsi="標楷體" w:hint="eastAsia"/>
              </w:rPr>
              <w:t>具備擬定研究計畫與實作能力，並嘗試以創新思考方式因應探究問題情境及執行研究計畫。</w:t>
            </w:r>
          </w:p>
          <w:p w:rsidR="00B974F5" w:rsidRPr="00267777" w:rsidRDefault="00B974F5" w:rsidP="00B974F5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-J-A3 </w:t>
            </w:r>
            <w:r w:rsidRPr="00267777">
              <w:rPr>
                <w:rFonts w:ascii="標楷體" w:eastAsia="標楷體" w:hAnsi="標楷體" w:hint="eastAsia"/>
              </w:rPr>
              <w:t>能有效整合資源，規劃、執行研究計畫，具備創新求變的思考模式，依據研究進度彈性調整研究內容。</w:t>
            </w:r>
          </w:p>
          <w:p w:rsidR="001A037C" w:rsidRPr="00267777" w:rsidRDefault="001A037C" w:rsidP="00910BD0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獨</w:t>
            </w:r>
            <w:r w:rsidRPr="00267777">
              <w:rPr>
                <w:rFonts w:ascii="標楷體" w:eastAsia="標楷體" w:hAnsi="標楷體"/>
              </w:rPr>
              <w:t xml:space="preserve">-E-B2 </w:t>
            </w:r>
            <w:r w:rsidRPr="00267777">
              <w:rPr>
                <w:rFonts w:ascii="標楷體" w:eastAsia="標楷體" w:hAnsi="標楷體" w:hint="eastAsia"/>
              </w:rPr>
              <w:t>能了解科技、資訊及媒體使用方式，並據實地取得有助於獨立研究過程中所需的資料。</w:t>
            </w:r>
            <w:r w:rsidR="00910BD0" w:rsidRPr="00267777">
              <w:rPr>
                <w:rFonts w:ascii="標楷體" w:eastAsia="標楷體" w:hAnsi="標楷體"/>
              </w:rPr>
              <w:t xml:space="preserve"> 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</w:tc>
      </w:tr>
      <w:tr w:rsidR="00DF178A" w:rsidRPr="00267777" w:rsidTr="00DF178A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267777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267777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F3924" w:rsidRPr="00267777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267777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  <w:r w:rsidR="00F0154C" w:rsidRPr="00267777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267777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267777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267777" w:rsidRDefault="003F1137" w:rsidP="003F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3F1137" w:rsidRPr="00267777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(無則</w:t>
            </w:r>
            <w:r w:rsidR="00F0154C" w:rsidRPr="00267777">
              <w:rPr>
                <w:rFonts w:ascii="標楷體" w:eastAsia="標楷體" w:hAnsi="標楷體" w:hint="eastAsia"/>
                <w:szCs w:val="24"/>
              </w:rPr>
              <w:t>填無</w:t>
            </w:r>
            <w:r w:rsidRPr="0026777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267777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777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DF178A" w:rsidRPr="00267777" w:rsidTr="00DF178A">
        <w:trPr>
          <w:trHeight w:val="1042"/>
        </w:trPr>
        <w:tc>
          <w:tcPr>
            <w:tcW w:w="1296" w:type="dxa"/>
            <w:vAlign w:val="center"/>
          </w:tcPr>
          <w:p w:rsidR="003F1137" w:rsidRPr="00267777" w:rsidRDefault="003F1137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267777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267777">
              <w:rPr>
                <w:rFonts w:ascii="標楷體" w:eastAsia="標楷體" w:hAnsi="標楷體" w:hint="eastAsia"/>
                <w:szCs w:val="24"/>
              </w:rPr>
              <w:t>週</w:t>
            </w:r>
            <w:r w:rsidR="000C0AB2" w:rsidRPr="00267777">
              <w:rPr>
                <w:rFonts w:ascii="標楷體" w:eastAsia="標楷體" w:hAnsi="標楷體" w:hint="eastAsia"/>
                <w:szCs w:val="24"/>
              </w:rPr>
              <w:t>~第三週</w:t>
            </w:r>
          </w:p>
          <w:p w:rsidR="003F1137" w:rsidRPr="00267777" w:rsidRDefault="00DF178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9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2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-</w:t>
            </w:r>
            <w:r w:rsidRPr="00267777">
              <w:rPr>
                <w:rFonts w:ascii="標楷體" w:eastAsia="標楷體" w:hAnsi="標楷體" w:hint="eastAsia"/>
                <w:szCs w:val="24"/>
              </w:rPr>
              <w:t>9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356" w:type="dxa"/>
            <w:vAlign w:val="center"/>
          </w:tcPr>
          <w:p w:rsidR="0077029C" w:rsidRPr="00267777" w:rsidRDefault="0077029C" w:rsidP="0077029C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1a-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-3</w:t>
            </w:r>
            <w:r w:rsidRPr="00267777">
              <w:rPr>
                <w:rFonts w:ascii="標楷體" w:eastAsia="標楷體" w:hAnsi="標楷體" w:hint="eastAsia"/>
              </w:rPr>
              <w:t>能了解獨立研究的意義、歷程及實踐背後的重要價值。</w:t>
            </w:r>
          </w:p>
          <w:p w:rsidR="00FF3924" w:rsidRPr="00267777" w:rsidRDefault="000C0AB2" w:rsidP="00F94583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1a-</w:t>
            </w:r>
            <w:r w:rsidRPr="00267777">
              <w:rPr>
                <w:rFonts w:ascii="標楷體" w:eastAsia="標楷體" w:hAnsi="標楷體" w:hint="eastAsia"/>
              </w:rPr>
              <w:t>Ⅳ</w:t>
            </w:r>
            <w:r w:rsidRPr="00267777">
              <w:rPr>
                <w:rFonts w:ascii="標楷體" w:eastAsia="標楷體" w:hAnsi="標楷體"/>
              </w:rPr>
              <w:t>-1</w:t>
            </w:r>
            <w:r w:rsidRPr="00267777">
              <w:rPr>
                <w:rFonts w:ascii="標楷體" w:eastAsia="標楷體" w:hAnsi="標楷體" w:hint="eastAsia"/>
              </w:rPr>
              <w:t>能從日常生活經驗、自然環境觀察、領域學習課程、新聞時事或社會重大議題等向度發現並提出自己感興趣的內容。</w:t>
            </w:r>
          </w:p>
        </w:tc>
        <w:tc>
          <w:tcPr>
            <w:tcW w:w="2268" w:type="dxa"/>
            <w:vAlign w:val="center"/>
          </w:tcPr>
          <w:p w:rsidR="003F1137" w:rsidRPr="00267777" w:rsidRDefault="000C0AB2" w:rsidP="000C0AB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267777">
              <w:rPr>
                <w:rFonts w:ascii="標楷體" w:eastAsia="標楷體" w:hAnsi="標楷體" w:hint="eastAsia"/>
                <w:color w:val="000000"/>
                <w:szCs w:val="24"/>
              </w:rPr>
              <w:t>【確立研究主題】</w:t>
            </w:r>
          </w:p>
          <w:p w:rsidR="000C0AB2" w:rsidRPr="00267777" w:rsidRDefault="000C0AB2" w:rsidP="000C0AB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67777">
              <w:rPr>
                <w:rFonts w:ascii="標楷體" w:eastAsia="標楷體" w:hAnsi="標楷體" w:hint="eastAsia"/>
                <w:color w:val="000000"/>
                <w:szCs w:val="24"/>
              </w:rPr>
              <w:t>文獻閱讀、評析</w:t>
            </w:r>
          </w:p>
          <w:p w:rsidR="000C0AB2" w:rsidRPr="00267777" w:rsidRDefault="000C0AB2" w:rsidP="000C0AB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67777">
              <w:rPr>
                <w:rFonts w:ascii="標楷體" w:eastAsia="標楷體" w:hAnsi="標楷體" w:hint="eastAsia"/>
                <w:color w:val="000000"/>
                <w:szCs w:val="24"/>
              </w:rPr>
              <w:t>研究主題探索</w:t>
            </w:r>
          </w:p>
        </w:tc>
        <w:tc>
          <w:tcPr>
            <w:tcW w:w="1701" w:type="dxa"/>
            <w:gridSpan w:val="2"/>
            <w:vAlign w:val="center"/>
          </w:tcPr>
          <w:p w:rsidR="003F1137" w:rsidRPr="00267777" w:rsidRDefault="000C0AB2" w:rsidP="00B4582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  <w:r w:rsidR="00F94583" w:rsidRPr="00267777">
              <w:rPr>
                <w:rFonts w:ascii="標楷體" w:eastAsia="標楷體" w:hAnsi="標楷體" w:cs="Times New Roman"/>
                <w:szCs w:val="24"/>
              </w:rPr>
              <w:t>、教師觀察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267777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267777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267777" w:rsidTr="00DF178A">
        <w:trPr>
          <w:trHeight w:val="1042"/>
        </w:trPr>
        <w:tc>
          <w:tcPr>
            <w:tcW w:w="1296" w:type="dxa"/>
            <w:vAlign w:val="center"/>
          </w:tcPr>
          <w:p w:rsidR="003F1137" w:rsidRPr="00267777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第</w:t>
            </w:r>
            <w:r w:rsidR="000C0AB2" w:rsidRPr="00267777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四</w:t>
            </w:r>
            <w:r w:rsidRPr="00267777">
              <w:rPr>
                <w:rFonts w:ascii="標楷體" w:eastAsia="標楷體" w:hAnsi="標楷體" w:hint="eastAsia"/>
                <w:szCs w:val="24"/>
              </w:rPr>
              <w:t>週</w:t>
            </w:r>
            <w:r w:rsidR="002B2BE4" w:rsidRPr="00267777">
              <w:rPr>
                <w:rFonts w:ascii="標楷體" w:eastAsia="標楷體" w:hAnsi="標楷體" w:hint="eastAsia"/>
                <w:szCs w:val="24"/>
              </w:rPr>
              <w:t>~</w:t>
            </w:r>
            <w:r w:rsidR="00FB27F5" w:rsidRPr="00267777">
              <w:rPr>
                <w:rFonts w:ascii="標楷體" w:eastAsia="標楷體" w:hAnsi="標楷體" w:hint="eastAsia"/>
                <w:szCs w:val="24"/>
              </w:rPr>
              <w:t>第</w:t>
            </w:r>
            <w:r w:rsidR="005979F9" w:rsidRPr="00267777">
              <w:rPr>
                <w:rFonts w:ascii="標楷體" w:eastAsia="標楷體" w:hAnsi="標楷體" w:hint="eastAsia"/>
                <w:szCs w:val="24"/>
              </w:rPr>
              <w:t>五</w:t>
            </w:r>
            <w:r w:rsidR="002B2BE4" w:rsidRPr="0026777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267777" w:rsidRDefault="00DF178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9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16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-</w:t>
            </w:r>
            <w:r w:rsidRPr="00267777">
              <w:rPr>
                <w:rFonts w:ascii="標楷體" w:eastAsia="標楷體" w:hAnsi="標楷體" w:hint="eastAsia"/>
                <w:szCs w:val="24"/>
              </w:rPr>
              <w:t>9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356" w:type="dxa"/>
            <w:vAlign w:val="center"/>
          </w:tcPr>
          <w:p w:rsidR="00FB27F5" w:rsidRPr="00267777" w:rsidRDefault="00FB27F5" w:rsidP="00FB27F5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2c-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-3</w:t>
            </w:r>
            <w:r w:rsidRPr="00267777">
              <w:rPr>
                <w:rFonts w:ascii="標楷體" w:eastAsia="標楷體" w:hAnsi="標楷體" w:hint="eastAsia"/>
              </w:rPr>
              <w:t>能對各種問題解決的構想，加以探討調整的可能性。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  <w:p w:rsidR="003F1137" w:rsidRPr="00267777" w:rsidRDefault="00FB27F5" w:rsidP="00F94583">
            <w:pPr>
              <w:pStyle w:val="Default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2c-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-5</w:t>
            </w:r>
            <w:r w:rsidRPr="00267777">
              <w:rPr>
                <w:rFonts w:ascii="標楷體" w:eastAsia="標楷體" w:hAnsi="標楷體" w:hint="eastAsia"/>
              </w:rPr>
              <w:t>能承接問題，考量相關因素，適時與他人共同合作，規劃問題解決的步驟，並嘗試解決，獲得成果。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F1137" w:rsidRPr="00267777" w:rsidRDefault="000C0AB2" w:rsidP="000C0A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【研究</w:t>
            </w:r>
            <w:r w:rsidR="00FB27F5" w:rsidRPr="00267777">
              <w:rPr>
                <w:rFonts w:ascii="標楷體" w:eastAsia="標楷體" w:hAnsi="標楷體" w:hint="eastAsia"/>
                <w:szCs w:val="24"/>
              </w:rPr>
              <w:t>標題、動機、目的、問題】</w:t>
            </w:r>
          </w:p>
          <w:p w:rsidR="00FB27F5" w:rsidRPr="00267777" w:rsidRDefault="00FB27F5" w:rsidP="00FB27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訂定研究標題</w:t>
            </w:r>
          </w:p>
          <w:p w:rsidR="00FB27F5" w:rsidRPr="00267777" w:rsidRDefault="00FB27F5" w:rsidP="00FB27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書寫研究動機與目的</w:t>
            </w:r>
          </w:p>
          <w:p w:rsidR="00FB27F5" w:rsidRPr="00267777" w:rsidRDefault="00FB27F5" w:rsidP="00FB27F5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由研究目的延伸研究問題</w:t>
            </w:r>
          </w:p>
          <w:p w:rsidR="00FB27F5" w:rsidRPr="00267777" w:rsidRDefault="00FB27F5" w:rsidP="000C0A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1137" w:rsidRPr="00267777" w:rsidRDefault="00DF178A" w:rsidP="005979F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="00F94583" w:rsidRPr="00267777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267777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267777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267777" w:rsidTr="00DF178A">
        <w:trPr>
          <w:trHeight w:val="1042"/>
        </w:trPr>
        <w:tc>
          <w:tcPr>
            <w:tcW w:w="1296" w:type="dxa"/>
            <w:vAlign w:val="center"/>
          </w:tcPr>
          <w:p w:rsidR="003F1137" w:rsidRPr="00267777" w:rsidRDefault="003F1137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="005979F9" w:rsidRPr="00267777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 w:rsidRPr="00267777">
              <w:rPr>
                <w:rFonts w:ascii="標楷體" w:eastAsia="標楷體" w:hAnsi="標楷體" w:hint="eastAsia"/>
                <w:szCs w:val="24"/>
              </w:rPr>
              <w:t>週</w:t>
            </w:r>
            <w:r w:rsidR="00FB27F5" w:rsidRPr="00267777">
              <w:rPr>
                <w:rFonts w:ascii="標楷體" w:eastAsia="標楷體" w:hAnsi="標楷體" w:hint="eastAsia"/>
                <w:szCs w:val="24"/>
              </w:rPr>
              <w:t>~</w:t>
            </w:r>
            <w:r w:rsidR="005979F9" w:rsidRPr="00267777">
              <w:rPr>
                <w:rFonts w:ascii="標楷體" w:eastAsia="標楷體" w:hAnsi="標楷體" w:hint="eastAsia"/>
                <w:szCs w:val="24"/>
              </w:rPr>
              <w:t>第八</w:t>
            </w:r>
            <w:r w:rsidR="00FB27F5" w:rsidRPr="0026777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267777" w:rsidRDefault="00DF178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9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30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-</w:t>
            </w:r>
            <w:r w:rsidRPr="00267777">
              <w:rPr>
                <w:rFonts w:ascii="標楷體" w:eastAsia="標楷體" w:hAnsi="標楷體" w:hint="eastAsia"/>
                <w:szCs w:val="24"/>
              </w:rPr>
              <w:t>10</w:t>
            </w:r>
            <w:r w:rsidR="003F1137" w:rsidRPr="00267777">
              <w:rPr>
                <w:rFonts w:ascii="標楷體" w:eastAsia="標楷體" w:hAnsi="標楷體" w:hint="eastAsia"/>
                <w:szCs w:val="24"/>
              </w:rPr>
              <w:t>/</w:t>
            </w:r>
            <w:r w:rsidRPr="0026777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356" w:type="dxa"/>
            <w:vAlign w:val="center"/>
          </w:tcPr>
          <w:p w:rsidR="005979F9" w:rsidRPr="00267777" w:rsidRDefault="005979F9" w:rsidP="005979F9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3b-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-2</w:t>
            </w:r>
            <w:r w:rsidRPr="00267777">
              <w:rPr>
                <w:rFonts w:ascii="標楷體" w:eastAsia="標楷體" w:hAnsi="標楷體" w:hint="eastAsia"/>
              </w:rPr>
              <w:t>能根據研究問題、資源，規劃研究計畫並依進度執行。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  <w:p w:rsidR="005979F9" w:rsidRPr="00267777" w:rsidRDefault="005979F9" w:rsidP="005979F9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3g-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-2</w:t>
            </w:r>
            <w:r w:rsidRPr="00267777">
              <w:rPr>
                <w:rFonts w:ascii="標楷體" w:eastAsia="標楷體" w:hAnsi="標楷體" w:hint="eastAsia"/>
              </w:rPr>
              <w:t>能評估研究計畫執行的程度。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  <w:p w:rsidR="003F1137" w:rsidRPr="00267777" w:rsidRDefault="003F1137" w:rsidP="000F6FEE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D23394" w:rsidRPr="00267777" w:rsidRDefault="005979F9" w:rsidP="000D739A">
            <w:pPr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【研究工具與研究方法】</w:t>
            </w:r>
          </w:p>
          <w:p w:rsidR="005979F9" w:rsidRPr="00267777" w:rsidRDefault="005979F9" w:rsidP="005979F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決定變因</w:t>
            </w:r>
          </w:p>
          <w:p w:rsidR="005979F9" w:rsidRPr="00267777" w:rsidRDefault="005979F9" w:rsidP="005979F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訂定可行的研究方法</w:t>
            </w:r>
          </w:p>
          <w:p w:rsidR="005979F9" w:rsidRPr="00267777" w:rsidRDefault="005979F9" w:rsidP="000D739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依據研究方法使用相關研究工具</w:t>
            </w:r>
          </w:p>
          <w:p w:rsidR="005979F9" w:rsidRPr="00267777" w:rsidRDefault="005979F9" w:rsidP="000D739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熟悉研究工具的使用</w:t>
            </w:r>
          </w:p>
          <w:p w:rsidR="005979F9" w:rsidRPr="00267777" w:rsidRDefault="005979F9" w:rsidP="00B974F5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研究進度規劃</w:t>
            </w:r>
          </w:p>
        </w:tc>
        <w:tc>
          <w:tcPr>
            <w:tcW w:w="1701" w:type="dxa"/>
            <w:gridSpan w:val="2"/>
            <w:vAlign w:val="center"/>
          </w:tcPr>
          <w:p w:rsidR="003F1137" w:rsidRPr="00267777" w:rsidRDefault="00DF178A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267777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267777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267777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267777" w:rsidTr="00DF178A">
        <w:trPr>
          <w:trHeight w:val="161"/>
        </w:trPr>
        <w:tc>
          <w:tcPr>
            <w:tcW w:w="1296" w:type="dxa"/>
            <w:vAlign w:val="center"/>
          </w:tcPr>
          <w:p w:rsidR="005979F9" w:rsidRPr="00267777" w:rsidRDefault="00B974F5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第九週~第十一週</w:t>
            </w:r>
          </w:p>
          <w:p w:rsidR="00DF178A" w:rsidRPr="00267777" w:rsidRDefault="00DF178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10/21-11/8</w:t>
            </w:r>
          </w:p>
        </w:tc>
        <w:tc>
          <w:tcPr>
            <w:tcW w:w="2356" w:type="dxa"/>
            <w:vAlign w:val="center"/>
          </w:tcPr>
          <w:p w:rsidR="005979F9" w:rsidRPr="00267777" w:rsidRDefault="001A037C" w:rsidP="00B974F5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 w:hint="eastAsia"/>
              </w:rPr>
              <w:t>3</w:t>
            </w:r>
            <w:r w:rsidR="00B974F5" w:rsidRPr="00267777">
              <w:rPr>
                <w:rFonts w:ascii="標楷體" w:eastAsia="標楷體" w:hAnsi="標楷體"/>
              </w:rPr>
              <w:t>b-</w:t>
            </w:r>
            <w:r w:rsidR="00B974F5" w:rsidRPr="00267777">
              <w:rPr>
                <w:rFonts w:ascii="標楷體" w:eastAsia="標楷體" w:hAnsi="標楷體" w:hint="eastAsia"/>
              </w:rPr>
              <w:t>Ⅳ</w:t>
            </w:r>
            <w:r w:rsidR="00B974F5" w:rsidRPr="00267777">
              <w:rPr>
                <w:rFonts w:ascii="標楷體" w:eastAsia="標楷體" w:hAnsi="標楷體"/>
              </w:rPr>
              <w:t>-1</w:t>
            </w:r>
            <w:r w:rsidR="00B974F5" w:rsidRPr="00267777">
              <w:rPr>
                <w:rFonts w:ascii="標楷體" w:eastAsia="標楷體" w:hAnsi="標楷體" w:hint="eastAsia"/>
              </w:rPr>
              <w:t>能依據教師指導，根據研究問題、資源、期望成果等，規劃最佳化研究計畫。</w:t>
            </w:r>
            <w:r w:rsidR="00B974F5" w:rsidRPr="0026777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979F9" w:rsidRPr="00267777" w:rsidRDefault="00B974F5" w:rsidP="00B974F5">
            <w:pPr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【研究規劃、初步研究撰寫】</w:t>
            </w:r>
          </w:p>
          <w:p w:rsidR="001A037C" w:rsidRPr="00267777" w:rsidRDefault="001A037C" w:rsidP="001A037C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研究計劃管理</w:t>
            </w:r>
          </w:p>
          <w:p w:rsidR="001A037C" w:rsidRPr="00267777" w:rsidRDefault="001A037C" w:rsidP="001A037C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初步研究書寫：前言、研究動機、研究目的、研究問題、研究工具與方法、名詞解釋</w:t>
            </w:r>
          </w:p>
          <w:p w:rsidR="001A037C" w:rsidRPr="00267777" w:rsidRDefault="001A037C" w:rsidP="00B974F5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研究計畫評估與修正</w:t>
            </w:r>
          </w:p>
        </w:tc>
        <w:tc>
          <w:tcPr>
            <w:tcW w:w="1701" w:type="dxa"/>
            <w:gridSpan w:val="2"/>
            <w:vAlign w:val="center"/>
          </w:tcPr>
          <w:p w:rsidR="005979F9" w:rsidRPr="00267777" w:rsidRDefault="00DF178A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267777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5979F9" w:rsidRPr="00267777" w:rsidRDefault="00DF178A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5979F9" w:rsidRPr="00267777" w:rsidRDefault="005979F9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267777" w:rsidTr="00DF178A">
        <w:trPr>
          <w:trHeight w:val="333"/>
        </w:trPr>
        <w:tc>
          <w:tcPr>
            <w:tcW w:w="1296" w:type="dxa"/>
            <w:vAlign w:val="center"/>
          </w:tcPr>
          <w:p w:rsidR="00B974F5" w:rsidRPr="00267777" w:rsidRDefault="001A037C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第十二週~第十五週</w:t>
            </w:r>
          </w:p>
          <w:p w:rsidR="00DF178A" w:rsidRPr="00267777" w:rsidRDefault="00DF178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11/11-12/6</w:t>
            </w:r>
          </w:p>
        </w:tc>
        <w:tc>
          <w:tcPr>
            <w:tcW w:w="2356" w:type="dxa"/>
            <w:vAlign w:val="center"/>
          </w:tcPr>
          <w:p w:rsidR="001A037C" w:rsidRPr="00267777" w:rsidRDefault="001A037C" w:rsidP="001A037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3d-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-1</w:t>
            </w:r>
            <w:r w:rsidRPr="00267777">
              <w:rPr>
                <w:rFonts w:ascii="標楷體" w:eastAsia="標楷體" w:hAnsi="標楷體" w:hint="eastAsia"/>
              </w:rPr>
              <w:t>能認識研究工具種類及用途，並依據研究主題挑選適合研究工具。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  <w:p w:rsidR="00B974F5" w:rsidRPr="00267777" w:rsidRDefault="001A037C" w:rsidP="001A037C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3c-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-2</w:t>
            </w:r>
            <w:r w:rsidRPr="00267777">
              <w:rPr>
                <w:rFonts w:ascii="標楷體" w:eastAsia="標楷體" w:hAnsi="標楷體" w:hint="eastAsia"/>
              </w:rPr>
              <w:t>能分辨所蒐集資料的真實性程度。</w:t>
            </w:r>
            <w:r w:rsidRPr="0026777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974F5" w:rsidRPr="00267777" w:rsidRDefault="00910BD0" w:rsidP="000D739A">
            <w:pPr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【研究方法與資料收集】</w:t>
            </w:r>
          </w:p>
          <w:p w:rsidR="00910BD0" w:rsidRPr="00267777" w:rsidRDefault="00910BD0" w:rsidP="00910BD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實驗流程規劃</w:t>
            </w:r>
          </w:p>
          <w:p w:rsidR="00910BD0" w:rsidRPr="00267777" w:rsidRDefault="00910BD0" w:rsidP="00910BD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資料收集規劃</w:t>
            </w:r>
          </w:p>
          <w:p w:rsidR="00910BD0" w:rsidRPr="00267777" w:rsidRDefault="00910BD0" w:rsidP="00910BD0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研究計畫評估與修正</w:t>
            </w:r>
          </w:p>
          <w:p w:rsidR="00910BD0" w:rsidRPr="00267777" w:rsidRDefault="00910BD0" w:rsidP="000D73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74F5" w:rsidRPr="00267777" w:rsidRDefault="00DF178A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267777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B974F5" w:rsidRPr="00267777" w:rsidRDefault="00DF178A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B974F5" w:rsidRPr="00267777" w:rsidRDefault="00B974F5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267777" w:rsidTr="00DF178A">
        <w:trPr>
          <w:trHeight w:val="236"/>
        </w:trPr>
        <w:tc>
          <w:tcPr>
            <w:tcW w:w="1296" w:type="dxa"/>
            <w:vAlign w:val="center"/>
          </w:tcPr>
          <w:p w:rsidR="00B974F5" w:rsidRPr="00267777" w:rsidRDefault="00910BD0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第十六週~第二十週</w:t>
            </w:r>
          </w:p>
          <w:p w:rsidR="00DF178A" w:rsidRPr="00267777" w:rsidRDefault="00DF178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12/9-1/3</w:t>
            </w:r>
          </w:p>
        </w:tc>
        <w:tc>
          <w:tcPr>
            <w:tcW w:w="2356" w:type="dxa"/>
            <w:vAlign w:val="center"/>
          </w:tcPr>
          <w:p w:rsidR="00B974F5" w:rsidRPr="00267777" w:rsidRDefault="00910BD0" w:rsidP="005979F9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3c-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-2</w:t>
            </w:r>
            <w:r w:rsidRPr="00267777">
              <w:rPr>
                <w:rFonts w:ascii="標楷體" w:eastAsia="標楷體" w:hAnsi="標楷體" w:hint="eastAsia"/>
              </w:rPr>
              <w:t>能分辨所蒐集資料的真實性程度。</w:t>
            </w:r>
          </w:p>
          <w:p w:rsidR="00910BD0" w:rsidRPr="00267777" w:rsidRDefault="00910BD0" w:rsidP="005979F9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267777">
              <w:rPr>
                <w:rFonts w:ascii="標楷體" w:eastAsia="標楷體" w:hAnsi="標楷體"/>
              </w:rPr>
              <w:t>3g-</w:t>
            </w:r>
            <w:r w:rsidRPr="00267777">
              <w:rPr>
                <w:rFonts w:ascii="標楷體" w:eastAsia="標楷體" w:hAnsi="標楷體" w:hint="eastAsia"/>
              </w:rPr>
              <w:t>Ⅲ</w:t>
            </w:r>
            <w:r w:rsidRPr="00267777">
              <w:rPr>
                <w:rFonts w:ascii="標楷體" w:eastAsia="標楷體" w:hAnsi="標楷體"/>
              </w:rPr>
              <w:t>-2</w:t>
            </w:r>
            <w:r w:rsidRPr="00267777">
              <w:rPr>
                <w:rFonts w:ascii="標楷體" w:eastAsia="標楷體" w:hAnsi="標楷體" w:hint="eastAsia"/>
              </w:rPr>
              <w:t>能評估研究計畫執行的程度。</w:t>
            </w:r>
          </w:p>
        </w:tc>
        <w:tc>
          <w:tcPr>
            <w:tcW w:w="2268" w:type="dxa"/>
            <w:vAlign w:val="center"/>
          </w:tcPr>
          <w:p w:rsidR="00B974F5" w:rsidRPr="00267777" w:rsidRDefault="00214CB0" w:rsidP="000D739A">
            <w:pPr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【資料收集、分析】</w:t>
            </w:r>
          </w:p>
          <w:p w:rsidR="00910BD0" w:rsidRPr="00267777" w:rsidRDefault="00214CB0" w:rsidP="00214CB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實驗觀察</w:t>
            </w:r>
          </w:p>
          <w:p w:rsidR="00214CB0" w:rsidRPr="00267777" w:rsidRDefault="00214CB0" w:rsidP="00214CB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實驗數據紀錄與收集</w:t>
            </w:r>
          </w:p>
          <w:p w:rsidR="00214CB0" w:rsidRPr="00267777" w:rsidRDefault="00214CB0" w:rsidP="00214CB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數據分析</w:t>
            </w:r>
          </w:p>
          <w:p w:rsidR="00214CB0" w:rsidRPr="00267777" w:rsidRDefault="00214CB0" w:rsidP="000D739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研究計畫評估與修正</w:t>
            </w:r>
          </w:p>
          <w:p w:rsidR="00214CB0" w:rsidRPr="00267777" w:rsidRDefault="00214CB0" w:rsidP="000D739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研究日誌</w:t>
            </w:r>
          </w:p>
        </w:tc>
        <w:tc>
          <w:tcPr>
            <w:tcW w:w="1701" w:type="dxa"/>
            <w:gridSpan w:val="2"/>
            <w:vAlign w:val="center"/>
          </w:tcPr>
          <w:p w:rsidR="00B974F5" w:rsidRPr="00267777" w:rsidRDefault="00DF178A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777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267777">
              <w:rPr>
                <w:rFonts w:ascii="標楷體" w:eastAsia="標楷體" w:hAnsi="標楷體" w:cs="Times New Roman"/>
                <w:szCs w:val="24"/>
              </w:rPr>
              <w:t>實作評量、教師觀察</w:t>
            </w:r>
          </w:p>
        </w:tc>
        <w:tc>
          <w:tcPr>
            <w:tcW w:w="1278" w:type="dxa"/>
            <w:gridSpan w:val="2"/>
            <w:vAlign w:val="center"/>
          </w:tcPr>
          <w:p w:rsidR="00B974F5" w:rsidRPr="00267777" w:rsidRDefault="00DF178A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77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B974F5" w:rsidRPr="00267777" w:rsidRDefault="00B974F5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15C9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0F6FEE">
        <w:rPr>
          <w:rFonts w:ascii="Times New Roman" w:eastAsia="標楷體" w:hAnsi="Times New Roman" w:cs="Times New Roman" w:hint="eastAsia"/>
        </w:rPr>
        <w:t>曾家福</w:t>
      </w:r>
    </w:p>
    <w:p w:rsidR="007615C9" w:rsidRDefault="007615C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7615C9" w:rsidRPr="00AC52C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7615C9" w:rsidRPr="00AC52CA" w:rsidRDefault="007615C9" w:rsidP="00C631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單一領域/科目：特殊需求/領導才能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7615C9" w:rsidRPr="00AC52C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5C9" w:rsidRPr="00AC52C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曾家福</w:t>
            </w:r>
          </w:p>
        </w:tc>
      </w:tr>
      <w:tr w:rsidR="007615C9" w:rsidRPr="00AC52CA" w:rsidTr="00C631F1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15C9" w:rsidRDefault="007615C9" w:rsidP="00C631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7615C9" w:rsidRDefault="007615C9" w:rsidP="00C631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7615C9" w:rsidRDefault="007615C9" w:rsidP="00C631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7615C9" w:rsidRPr="00F94583" w:rsidRDefault="007615C9" w:rsidP="00C631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7615C9" w:rsidRPr="00AC52CA" w:rsidTr="00C631F1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3F1137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7615C9" w:rsidRPr="00030408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DE3208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3F1137" w:rsidRDefault="007615C9" w:rsidP="00C631F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3F1137" w:rsidRDefault="007615C9" w:rsidP="00C631F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7615C9" w:rsidRPr="00AC52CA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3F1137" w:rsidRDefault="007615C9" w:rsidP="00C631F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615C9" w:rsidRPr="00AC52CA" w:rsidTr="00C631F1">
        <w:trPr>
          <w:trHeight w:val="1042"/>
        </w:trPr>
        <w:tc>
          <w:tcPr>
            <w:tcW w:w="1296" w:type="dxa"/>
            <w:vAlign w:val="center"/>
          </w:tcPr>
          <w:p w:rsidR="007615C9" w:rsidRPr="00D23394" w:rsidRDefault="007615C9" w:rsidP="00C631F1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7615C9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8/26-11/1</w:t>
            </w:r>
          </w:p>
        </w:tc>
        <w:tc>
          <w:tcPr>
            <w:tcW w:w="2091" w:type="dxa"/>
            <w:vAlign w:val="center"/>
          </w:tcPr>
          <w:p w:rsidR="007615C9" w:rsidRPr="00B4582D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2a-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能尊重、支持成員的特點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7615C9" w:rsidRPr="00B4582D" w:rsidRDefault="007615C9" w:rsidP="00C631F1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1a-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能釐清成員彼此的責任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7615C9" w:rsidRPr="00F94583" w:rsidRDefault="007615C9" w:rsidP="00C631F1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</w:p>
        </w:tc>
        <w:tc>
          <w:tcPr>
            <w:tcW w:w="2552" w:type="dxa"/>
            <w:vAlign w:val="center"/>
          </w:tcPr>
          <w:p w:rsidR="007615C9" w:rsidRPr="00685AAE" w:rsidRDefault="007615C9" w:rsidP="00C631F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7615C9" w:rsidRDefault="007615C9" w:rsidP="00C631F1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7615C9" w:rsidRDefault="007615C9" w:rsidP="00C631F1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7615C9" w:rsidRDefault="007615C9" w:rsidP="00C631F1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討論策略，讓下次挑戰能更進步（如更快完成或達成更多目標）</w:t>
            </w:r>
          </w:p>
          <w:p w:rsidR="007615C9" w:rsidRPr="00D23394" w:rsidRDefault="007615C9" w:rsidP="00C631F1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活動討論，根據任務完成度與每個人在任務中的表現進行討論。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731C95" w:rsidRDefault="007615C9" w:rsidP="00C631F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AC52CA" w:rsidRDefault="007615C9" w:rsidP="00C631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15C9" w:rsidRPr="00AC52CA" w:rsidTr="00C631F1">
        <w:trPr>
          <w:trHeight w:val="1042"/>
        </w:trPr>
        <w:tc>
          <w:tcPr>
            <w:tcW w:w="1296" w:type="dxa"/>
            <w:vAlign w:val="center"/>
          </w:tcPr>
          <w:p w:rsidR="007615C9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週~第十九週</w:t>
            </w:r>
          </w:p>
          <w:p w:rsidR="007615C9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11/4-1/3</w:t>
            </w:r>
          </w:p>
        </w:tc>
        <w:tc>
          <w:tcPr>
            <w:tcW w:w="2091" w:type="dxa"/>
            <w:vAlign w:val="center"/>
          </w:tcPr>
          <w:p w:rsidR="007615C9" w:rsidRPr="00B4582D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能自行訂定短期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  <w:r w:rsidRPr="00B4582D">
              <w:rPr>
                <w:rFonts w:ascii="標楷體" w:eastAsia="標楷體" w:hAnsi="標楷體"/>
              </w:rPr>
              <w:t>(</w:t>
            </w:r>
            <w:r w:rsidRPr="00B4582D">
              <w:rPr>
                <w:rFonts w:ascii="標楷體" w:eastAsia="標楷體" w:hAnsi="標楷體" w:cs="標楷體" w:hint="eastAsia"/>
              </w:rPr>
              <w:t>一個月內</w:t>
            </w:r>
            <w:r w:rsidRPr="00B4582D">
              <w:rPr>
                <w:rFonts w:ascii="標楷體" w:eastAsia="標楷體" w:hAnsi="標楷體"/>
              </w:rPr>
              <w:t>)</w:t>
            </w:r>
            <w:r w:rsidRPr="00B4582D">
              <w:rPr>
                <w:rFonts w:ascii="標楷體" w:eastAsia="標楷體" w:hAnsi="標楷體" w:cs="標楷體" w:hint="eastAsia"/>
              </w:rPr>
              <w:t>任務計畫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7615C9" w:rsidRPr="00B4582D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2b-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合作時，能在不造成他人的壓力下發揮潛能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7615C9" w:rsidRPr="00F94583" w:rsidRDefault="007615C9" w:rsidP="00C631F1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>
              <w:rPr>
                <w:rFonts w:ascii="標楷體" w:eastAsia="標楷體" w:hAnsi="標楷體" w:cs="新細明體" w:hint="eastAsia"/>
              </w:rPr>
              <w:t>m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依據成員能力，</w:t>
            </w:r>
            <w:r w:rsidRPr="00B4582D">
              <w:rPr>
                <w:rFonts w:ascii="標楷體" w:eastAsia="標楷體" w:hAnsi="標楷體" w:cs="標楷體" w:hint="eastAsia"/>
              </w:rPr>
              <w:t>設定任務的目標</w:t>
            </w:r>
          </w:p>
        </w:tc>
        <w:tc>
          <w:tcPr>
            <w:tcW w:w="2552" w:type="dxa"/>
            <w:vAlign w:val="center"/>
          </w:tcPr>
          <w:p w:rsidR="007615C9" w:rsidRPr="00D23394" w:rsidRDefault="007615C9" w:rsidP="00C631F1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7615C9" w:rsidRDefault="007615C9" w:rsidP="00C631F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7615C9" w:rsidRPr="00D23394" w:rsidRDefault="007615C9" w:rsidP="00C631F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731C95" w:rsidRDefault="007615C9" w:rsidP="00C631F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AC52CA" w:rsidRDefault="007615C9" w:rsidP="00C631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15C9" w:rsidRPr="00AC52CA" w:rsidTr="00C631F1">
        <w:trPr>
          <w:trHeight w:val="1042"/>
        </w:trPr>
        <w:tc>
          <w:tcPr>
            <w:tcW w:w="1296" w:type="dxa"/>
            <w:vAlign w:val="center"/>
          </w:tcPr>
          <w:p w:rsidR="007615C9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7615C9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91" w:type="dxa"/>
            <w:vAlign w:val="center"/>
          </w:tcPr>
          <w:p w:rsidR="007615C9" w:rsidRPr="00B4582D" w:rsidRDefault="007615C9" w:rsidP="00C631F1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3b-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 w:rsidRPr="00B4582D">
              <w:rPr>
                <w:rFonts w:ascii="標楷體" w:eastAsia="標楷體" w:hAnsi="標楷體"/>
              </w:rPr>
              <w:t>-3</w:t>
            </w:r>
            <w:r w:rsidRPr="00B4582D">
              <w:rPr>
                <w:rFonts w:ascii="標楷體" w:eastAsia="標楷體" w:hAnsi="標楷體" w:cs="標楷體" w:hint="eastAsia"/>
              </w:rPr>
              <w:t>能充分了解領導者所設定的任務目標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7615C9" w:rsidRPr="00F75174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能認識與包容團隊成員的多元性</w:t>
            </w:r>
          </w:p>
        </w:tc>
        <w:tc>
          <w:tcPr>
            <w:tcW w:w="2552" w:type="dxa"/>
            <w:vAlign w:val="center"/>
          </w:tcPr>
          <w:p w:rsidR="007615C9" w:rsidRPr="00D23394" w:rsidRDefault="007615C9" w:rsidP="00C631F1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7615C9" w:rsidRDefault="007615C9" w:rsidP="00C63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731C95" w:rsidRDefault="007615C9" w:rsidP="00C631F1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7615C9" w:rsidRPr="00AC52CA" w:rsidRDefault="007615C9" w:rsidP="00C63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AC52CA" w:rsidRDefault="007615C9" w:rsidP="00C631F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615C9" w:rsidRPr="005E6F53" w:rsidRDefault="007615C9" w:rsidP="007615C9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7615C9" w:rsidRPr="00AC52CA" w:rsidRDefault="007615C9" w:rsidP="007615C9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:rsidR="007615C9" w:rsidRDefault="007615C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81"/>
        <w:gridCol w:w="2213"/>
        <w:gridCol w:w="155"/>
        <w:gridCol w:w="1500"/>
        <w:gridCol w:w="297"/>
        <w:gridCol w:w="949"/>
        <w:gridCol w:w="1260"/>
      </w:tblGrid>
      <w:tr w:rsidR="007615C9" w:rsidRPr="00CD686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領域/科目</w:t>
            </w:r>
          </w:p>
        </w:tc>
        <w:tc>
          <w:tcPr>
            <w:tcW w:w="4785" w:type="dxa"/>
            <w:gridSpan w:val="3"/>
            <w:vAlign w:val="center"/>
          </w:tcPr>
          <w:p w:rsidR="007615C9" w:rsidRPr="00CD686A" w:rsidRDefault="007615C9" w:rsidP="00C631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7615C9" w:rsidRPr="00CD686A" w:rsidRDefault="007615C9" w:rsidP="00C631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來啃教科書八、數不數有所謂</w:t>
            </w:r>
          </w:p>
        </w:tc>
      </w:tr>
      <w:tr w:rsidR="007615C9" w:rsidRPr="00CD686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7615C9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7615C9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五年級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7615C9" w:rsidRPr="00CD686A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7615C9" w:rsidRPr="00CD686A" w:rsidTr="00C631F1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具備喜歡數學、對數學世界好奇、有積極主動的學習態度，並能將數學語言運用於日常生活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數-E-A3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能觀察出日常生活問題和數學的關聯，並能嘗試與擬訂解決問題的計畫。在解決問題之後，能轉化數學解答於日</w:t>
            </w:r>
            <w:r w:rsidRPr="00CD686A">
              <w:rPr>
                <w:rFonts w:ascii="標楷體" w:eastAsia="標楷體" w:hAnsi="標楷體" w:hint="eastAsia"/>
              </w:rPr>
              <w:t>生活的應用</w:t>
            </w:r>
          </w:p>
        </w:tc>
      </w:tr>
      <w:tr w:rsidR="007615C9" w:rsidRPr="00CD686A" w:rsidTr="00C631F1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7615C9" w:rsidRPr="00CD686A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7615C9" w:rsidRPr="00CD686A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615C9" w:rsidRPr="00CD686A" w:rsidTr="00C631F1">
        <w:trPr>
          <w:trHeight w:val="339"/>
        </w:trPr>
        <w:tc>
          <w:tcPr>
            <w:tcW w:w="1296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第二週~第七週</w:t>
            </w: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356" w:type="dxa"/>
            <w:vAlign w:val="center"/>
          </w:tcPr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615C9" w:rsidRPr="00CD686A" w:rsidRDefault="007615C9" w:rsidP="00C631F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【科學觀察與提問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科學觀察的要素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質性觀察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量化觀察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科學提問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觀察記錄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質性紀錄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量化紀錄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資料分析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資料轉換</w:t>
            </w:r>
          </w:p>
          <w:p w:rsidR="007615C9" w:rsidRPr="00CD686A" w:rsidRDefault="007615C9" w:rsidP="00C631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615C9" w:rsidRPr="00CD686A" w:rsidTr="00C631F1">
        <w:trPr>
          <w:trHeight w:val="260"/>
        </w:trPr>
        <w:tc>
          <w:tcPr>
            <w:tcW w:w="1296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第八週~第十</w:t>
            </w: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六週</w:t>
            </w: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356" w:type="dxa"/>
            <w:vAlign w:val="center"/>
          </w:tcPr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lastRenderedPageBreak/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</w:t>
            </w:r>
            <w:r w:rsidRPr="00CD686A">
              <w:rPr>
                <w:rFonts w:ascii="標楷體" w:eastAsia="標楷體" w:hAnsi="標楷體"/>
              </w:rPr>
              <w:lastRenderedPageBreak/>
              <w:t>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68" w:type="dxa"/>
            <w:vAlign w:val="center"/>
          </w:tcPr>
          <w:p w:rsidR="007615C9" w:rsidRPr="00CD686A" w:rsidRDefault="007615C9" w:rsidP="00C631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【實作科學】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向課本發聲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課本實驗延伸探討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延伸實驗規劃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延伸實驗實作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像空氣一樣輕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磁鐵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萬物皆可溶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單極馬達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固、液、氣體的特性比較</w:t>
            </w:r>
          </w:p>
          <w:p w:rsidR="007615C9" w:rsidRPr="00CD686A" w:rsidRDefault="007615C9" w:rsidP="00C631F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615C9" w:rsidRPr="00CD686A" w:rsidTr="00C631F1">
        <w:trPr>
          <w:trHeight w:val="307"/>
        </w:trPr>
        <w:tc>
          <w:tcPr>
            <w:tcW w:w="1296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第十七週~第十九週</w:t>
            </w:r>
          </w:p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356" w:type="dxa"/>
            <w:vAlign w:val="center"/>
          </w:tcPr>
          <w:p w:rsidR="007615C9" w:rsidRPr="00CD686A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CD686A">
              <w:rPr>
                <w:rFonts w:ascii="標楷體" w:eastAsia="標楷體" w:hAnsi="標楷體" w:cs="標楷體"/>
              </w:rPr>
              <w:t>n-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 w:cs="標楷體"/>
              </w:rPr>
              <w:t>-10</w:t>
            </w:r>
            <w:r w:rsidRPr="00CD686A">
              <w:rPr>
                <w:rFonts w:ascii="標楷體" w:eastAsia="標楷體" w:hAnsi="標楷體"/>
              </w:rPr>
              <w:t>嘗試將較複雜的情境或模式中的數量關係以算式正確表述，並據以推理或解</w:t>
            </w:r>
            <w:r w:rsidRPr="00CD686A">
              <w:rPr>
                <w:rFonts w:ascii="標楷體" w:eastAsia="標楷體" w:hAnsi="標楷體" w:hint="eastAsia"/>
              </w:rPr>
              <w:t>題</w:t>
            </w:r>
          </w:p>
          <w:p w:rsidR="007615C9" w:rsidRPr="00CD686A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-3觀察情境或模式中的數量關係，並用文字或符號正確表述，協助推理與解題。</w:t>
            </w:r>
          </w:p>
        </w:tc>
        <w:tc>
          <w:tcPr>
            <w:tcW w:w="2268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【數學初探】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數字的發明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數學與生活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簡易的邏輯思考</w:t>
            </w:r>
          </w:p>
          <w:p w:rsidR="007615C9" w:rsidRPr="00CD686A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你的判斷對嗎？</w:t>
            </w:r>
          </w:p>
        </w:tc>
        <w:tc>
          <w:tcPr>
            <w:tcW w:w="1701" w:type="dxa"/>
            <w:gridSpan w:val="2"/>
            <w:vAlign w:val="center"/>
          </w:tcPr>
          <w:p w:rsidR="007615C9" w:rsidRPr="00CD686A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CD686A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7615C9" w:rsidRDefault="007615C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</w:t>
      </w:r>
    </w:p>
    <w:p w:rsidR="007615C9" w:rsidRDefault="007615C9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4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300"/>
        <w:gridCol w:w="2585"/>
        <w:gridCol w:w="1503"/>
        <w:gridCol w:w="297"/>
        <w:gridCol w:w="950"/>
        <w:gridCol w:w="1256"/>
      </w:tblGrid>
      <w:tr w:rsidR="007615C9" w:rsidRPr="00F40E5E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5021" w:type="dxa"/>
            <w:gridSpan w:val="2"/>
            <w:vAlign w:val="center"/>
          </w:tcPr>
          <w:p w:rsidR="007615C9" w:rsidRPr="00F40E5E" w:rsidRDefault="007615C9" w:rsidP="00C631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不同領域跨科：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7615C9" w:rsidRPr="00F40E5E" w:rsidRDefault="007615C9" w:rsidP="00C631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語文領域</w:t>
            </w:r>
            <w:r w:rsidRPr="00F40E5E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國語文</w:t>
            </w:r>
          </w:p>
          <w:p w:rsidR="007615C9" w:rsidRPr="00F40E5E" w:rsidRDefault="007615C9" w:rsidP="00C631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特需領域/專長領域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文獻搜尋及科學閱讀</w:t>
            </w:r>
          </w:p>
        </w:tc>
      </w:tr>
      <w:tr w:rsidR="007615C9" w:rsidRPr="00F40E5E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5021" w:type="dxa"/>
            <w:gridSpan w:val="2"/>
            <w:vAlign w:val="center"/>
          </w:tcPr>
          <w:p w:rsidR="007615C9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7615C9" w:rsidRPr="00F40E5E" w:rsidTr="00C631F1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教學節數</w:t>
            </w:r>
          </w:p>
        </w:tc>
        <w:tc>
          <w:tcPr>
            <w:tcW w:w="5021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7615C9" w:rsidRPr="00F40E5E" w:rsidTr="00C631F1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913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F40E5E">
              <w:rPr>
                <w:rFonts w:ascii="標楷體" w:eastAsia="標楷體" w:hAnsi="標楷體" w:hint="eastAsia"/>
              </w:rPr>
              <w:t>釋方式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自-E-B2能了解科技及媒體的運用方式，並從學習活動、日常經驗及科技運用、自然環境、書刊及網路媒體等，察覺問題或獲得有助於探究的資</w:t>
            </w:r>
            <w:r w:rsidRPr="00F40E5E">
              <w:rPr>
                <w:rFonts w:ascii="標楷體" w:eastAsia="標楷體" w:hAnsi="標楷體" w:hint="eastAsia"/>
              </w:rPr>
              <w:t>訊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國</w:t>
            </w:r>
            <w:r w:rsidRPr="00F40E5E">
              <w:rPr>
                <w:rFonts w:ascii="標楷體" w:eastAsia="標楷體" w:hAnsi="標楷體"/>
                <w:bCs/>
              </w:rPr>
              <w:t>-E-A2</w:t>
            </w:r>
            <w:r w:rsidRPr="00F40E5E">
              <w:rPr>
                <w:rFonts w:ascii="標楷體" w:eastAsia="標楷體" w:hAnsi="標楷體" w:hint="eastAsia"/>
              </w:rPr>
              <w:t xml:space="preserve"> </w:t>
            </w:r>
            <w:r w:rsidRPr="00F40E5E">
              <w:rPr>
                <w:rFonts w:ascii="標楷體" w:eastAsia="標楷體" w:hAnsi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國</w:t>
            </w:r>
            <w:r w:rsidRPr="00F40E5E">
              <w:rPr>
                <w:rFonts w:ascii="標楷體" w:eastAsia="標楷體" w:hAnsi="標楷體"/>
                <w:b/>
                <w:bCs/>
              </w:rPr>
              <w:t>-J-A2</w:t>
            </w:r>
            <w:r w:rsidRPr="00F40E5E">
              <w:rPr>
                <w:rFonts w:ascii="標楷體" w:eastAsia="標楷體" w:hAnsi="標楷體" w:hint="eastAsia"/>
              </w:rPr>
              <w:t xml:space="preserve"> </w:t>
            </w:r>
            <w:r w:rsidRPr="00F40E5E">
              <w:rPr>
                <w:rFonts w:ascii="標楷體" w:eastAsia="標楷體" w:hAnsi="標楷體"/>
              </w:rPr>
              <w:t>透過欣賞各類文本，培養思辨的能力，並能反思內容主題，應用於日常生活中，有效</w:t>
            </w:r>
            <w:r w:rsidRPr="00F40E5E">
              <w:rPr>
                <w:rFonts w:ascii="標楷體" w:eastAsia="標楷體" w:hAnsi="標楷體" w:hint="eastAsia"/>
              </w:rPr>
              <w:t>處理問題</w:t>
            </w:r>
          </w:p>
        </w:tc>
      </w:tr>
      <w:tr w:rsidR="007615C9" w:rsidRPr="00F40E5E" w:rsidTr="00C631F1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7615C9" w:rsidRPr="00F40E5E" w:rsidRDefault="007615C9" w:rsidP="00C631F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66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7615C9" w:rsidRPr="00F40E5E" w:rsidRDefault="007615C9" w:rsidP="00C631F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615C9" w:rsidRPr="00F40E5E" w:rsidTr="00C631F1">
        <w:trPr>
          <w:trHeight w:val="339"/>
        </w:trPr>
        <w:tc>
          <w:tcPr>
            <w:tcW w:w="1296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第二週~第八週</w:t>
            </w:r>
          </w:p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356" w:type="dxa"/>
            <w:vAlign w:val="center"/>
          </w:tcPr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Ⅳ</w:t>
            </w:r>
            <w:r w:rsidRPr="00F40E5E">
              <w:rPr>
                <w:rFonts w:ascii="標楷體" w:eastAsia="標楷體" w:hAnsi="標楷體"/>
              </w:rPr>
              <w:t>-4</w:t>
            </w:r>
            <w:r w:rsidRPr="00F40E5E">
              <w:rPr>
                <w:rFonts w:ascii="標楷體" w:eastAsia="標楷體" w:hAnsi="標楷體" w:cs="標楷體"/>
              </w:rPr>
              <w:t>應用閱讀策略增進學習效能，整合跨領域知識轉化為解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-2能初步辨別適合科學探究的問題，並能依據觀察、蒐集資料、閱讀、思考、討論等，提出適宜探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</w:tc>
        <w:tc>
          <w:tcPr>
            <w:tcW w:w="2665" w:type="dxa"/>
            <w:vAlign w:val="center"/>
          </w:tcPr>
          <w:p w:rsidR="007615C9" w:rsidRPr="00F40E5E" w:rsidRDefault="007615C9" w:rsidP="00C631F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【科學文獻的架構、功用</w:t>
            </w:r>
            <w:r w:rsidRPr="00F40E5E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文獻架構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文獻摘要、目的與問題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研究方法與工具I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研究方法與工具II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資料蒐集與分析I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資料蒐集與分析II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研究結果I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研究結果II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研究結論I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研究結論II</w:t>
            </w:r>
          </w:p>
        </w:tc>
        <w:tc>
          <w:tcPr>
            <w:tcW w:w="1540" w:type="dxa"/>
            <w:vAlign w:val="center"/>
          </w:tcPr>
          <w:p w:rsidR="007615C9" w:rsidRPr="00F40E5E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615C9" w:rsidRPr="00F40E5E" w:rsidTr="00C631F1">
        <w:trPr>
          <w:trHeight w:val="260"/>
        </w:trPr>
        <w:tc>
          <w:tcPr>
            <w:tcW w:w="1296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第九週~第十三週</w:t>
            </w:r>
          </w:p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10/21-11/22</w:t>
            </w:r>
          </w:p>
        </w:tc>
        <w:tc>
          <w:tcPr>
            <w:tcW w:w="2356" w:type="dxa"/>
            <w:vAlign w:val="center"/>
          </w:tcPr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lastRenderedPageBreak/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</w:t>
            </w:r>
            <w:r w:rsidRPr="00F40E5E">
              <w:rPr>
                <w:rFonts w:ascii="標楷體" w:eastAsia="標楷體" w:hAnsi="標楷體" w:cs="標楷體"/>
              </w:rPr>
              <w:lastRenderedPageBreak/>
              <w:t>中議題的訊息或觀點。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-2能初步辨別適合科學探究的問題，並能依據觀察、蒐集資料、閱讀、思考、討論等，提出適宜探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</w:tc>
        <w:tc>
          <w:tcPr>
            <w:tcW w:w="2665" w:type="dxa"/>
            <w:vAlign w:val="center"/>
          </w:tcPr>
          <w:p w:rsidR="007615C9" w:rsidRPr="00F40E5E" w:rsidRDefault="007615C9" w:rsidP="00C631F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【文獻搜索】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文獻蒐尋的來源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全國科展/獨立研究作品蒐尋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文獻資料的品質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如何搜尋想要的文獻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如何應用文獻幫助研究</w:t>
            </w:r>
          </w:p>
        </w:tc>
        <w:tc>
          <w:tcPr>
            <w:tcW w:w="1540" w:type="dxa"/>
            <w:vAlign w:val="center"/>
          </w:tcPr>
          <w:p w:rsidR="007615C9" w:rsidRPr="00F40E5E" w:rsidRDefault="007615C9" w:rsidP="00C631F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7615C9" w:rsidRPr="00F40E5E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</w:t>
            </w:r>
            <w:r w:rsidRPr="00F40E5E">
              <w:rPr>
                <w:rFonts w:ascii="標楷體" w:eastAsia="標楷體" w:hAnsi="標楷體" w:cs="Times New Roman"/>
                <w:szCs w:val="24"/>
              </w:rPr>
              <w:lastRenderedPageBreak/>
              <w:t>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無</w:t>
            </w:r>
          </w:p>
        </w:tc>
        <w:tc>
          <w:tcPr>
            <w:tcW w:w="1292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615C9" w:rsidRPr="00F40E5E" w:rsidTr="00C631F1">
        <w:trPr>
          <w:trHeight w:val="307"/>
        </w:trPr>
        <w:tc>
          <w:tcPr>
            <w:tcW w:w="1296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第十四週~第十九週</w:t>
            </w:r>
          </w:p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11/25-1/11</w:t>
            </w:r>
          </w:p>
        </w:tc>
        <w:tc>
          <w:tcPr>
            <w:tcW w:w="2356" w:type="dxa"/>
            <w:vAlign w:val="center"/>
          </w:tcPr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Ⅳ</w:t>
            </w:r>
            <w:r w:rsidRPr="00F40E5E">
              <w:rPr>
                <w:rFonts w:ascii="標楷體" w:eastAsia="標楷體" w:hAnsi="標楷體"/>
              </w:rPr>
              <w:t>-4</w:t>
            </w:r>
            <w:r w:rsidRPr="00F40E5E">
              <w:rPr>
                <w:rFonts w:ascii="標楷體" w:eastAsia="標楷體" w:hAnsi="標楷體" w:cs="標楷體"/>
              </w:rPr>
              <w:t>應用閱讀策略增進學習效能，整合跨領域知識轉化為解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</w:t>
            </w:r>
            <w:r w:rsidRPr="00F40E5E">
              <w:rPr>
                <w:rFonts w:ascii="標楷體" w:eastAsia="標楷體" w:hAnsi="標楷體"/>
              </w:rPr>
              <w:lastRenderedPageBreak/>
              <w:t>題，並能依據觀察、蒐集資料、閱讀、思考、討論等，提出適宜探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  <w:p w:rsidR="007615C9" w:rsidRPr="00F40E5E" w:rsidRDefault="007615C9" w:rsidP="00C631F1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:rsidR="007615C9" w:rsidRPr="00F40E5E" w:rsidRDefault="007615C9" w:rsidP="00C631F1">
            <w:pPr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【文獻閱讀/科學閱讀】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閱讀文獻所需的能力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看懂一篇【研究】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讀懂一篇「研究」的標準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文獻閱讀的關鍵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科學閱讀/科普閱讀</w:t>
            </w:r>
          </w:p>
          <w:p w:rsidR="007615C9" w:rsidRPr="00F40E5E" w:rsidRDefault="007615C9" w:rsidP="007615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科學語言</w:t>
            </w:r>
          </w:p>
        </w:tc>
        <w:tc>
          <w:tcPr>
            <w:tcW w:w="1540" w:type="dxa"/>
            <w:vAlign w:val="center"/>
          </w:tcPr>
          <w:p w:rsidR="007615C9" w:rsidRPr="00F40E5E" w:rsidRDefault="007615C9" w:rsidP="00C631F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7615C9" w:rsidRPr="00F40E5E" w:rsidRDefault="007615C9" w:rsidP="00C631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6F1277" w:rsidRPr="00267777" w:rsidRDefault="007615C9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 </w:t>
      </w:r>
      <w:r w:rsidR="00AC52CA" w:rsidRPr="00AC52CA">
        <w:rPr>
          <w:rFonts w:ascii="Times New Roman" w:eastAsia="標楷體" w:hAnsi="Times New Roman" w:cs="Times New Roman"/>
        </w:rPr>
        <w:t xml:space="preserve">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="00AC52CA" w:rsidRPr="00AC52CA">
        <w:rPr>
          <w:rFonts w:ascii="Times New Roman" w:eastAsia="標楷體" w:hAnsi="Times New Roman" w:cs="Times New Roman"/>
        </w:rPr>
        <w:t xml:space="preserve"> </w:t>
      </w: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99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90" w:rsidRDefault="008B1790" w:rsidP="00976119">
      <w:r>
        <w:separator/>
      </w:r>
    </w:p>
  </w:endnote>
  <w:endnote w:type="continuationSeparator" w:id="0">
    <w:p w:rsidR="008B1790" w:rsidRDefault="008B1790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90" w:rsidRDefault="008B1790" w:rsidP="00976119">
      <w:r>
        <w:separator/>
      </w:r>
    </w:p>
  </w:footnote>
  <w:footnote w:type="continuationSeparator" w:id="0">
    <w:p w:rsidR="008B1790" w:rsidRDefault="008B1790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0925A6"/>
    <w:multiLevelType w:val="hybridMultilevel"/>
    <w:tmpl w:val="FDD45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33B3B"/>
    <w:multiLevelType w:val="hybridMultilevel"/>
    <w:tmpl w:val="A6F0D226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27A89"/>
    <w:multiLevelType w:val="hybridMultilevel"/>
    <w:tmpl w:val="AFAE5B12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3147EA"/>
    <w:multiLevelType w:val="hybridMultilevel"/>
    <w:tmpl w:val="30B61704"/>
    <w:lvl w:ilvl="0" w:tplc="604E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1132FD"/>
    <w:multiLevelType w:val="hybridMultilevel"/>
    <w:tmpl w:val="1B2A8932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B14BF"/>
    <w:multiLevelType w:val="hybridMultilevel"/>
    <w:tmpl w:val="297E548A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DD4952"/>
    <w:multiLevelType w:val="hybridMultilevel"/>
    <w:tmpl w:val="02388D12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1A6BCA"/>
    <w:multiLevelType w:val="hybridMultilevel"/>
    <w:tmpl w:val="DC52E2A2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E52125"/>
    <w:multiLevelType w:val="hybridMultilevel"/>
    <w:tmpl w:val="507E6706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B920B7"/>
    <w:multiLevelType w:val="hybridMultilevel"/>
    <w:tmpl w:val="4F2CD08A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DA4A77"/>
    <w:multiLevelType w:val="hybridMultilevel"/>
    <w:tmpl w:val="107A8FEC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A06ACC"/>
    <w:multiLevelType w:val="hybridMultilevel"/>
    <w:tmpl w:val="C9D21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B25639"/>
    <w:multiLevelType w:val="hybridMultilevel"/>
    <w:tmpl w:val="3864BC62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C5DE1"/>
    <w:multiLevelType w:val="hybridMultilevel"/>
    <w:tmpl w:val="24588D06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D270C5A"/>
    <w:multiLevelType w:val="hybridMultilevel"/>
    <w:tmpl w:val="1C4A9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"/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9"/>
  </w:num>
  <w:num w:numId="13">
    <w:abstractNumId w:val="13"/>
  </w:num>
  <w:num w:numId="14">
    <w:abstractNumId w:val="2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30408"/>
    <w:rsid w:val="000C0AB2"/>
    <w:rsid w:val="000D739A"/>
    <w:rsid w:val="000F29D3"/>
    <w:rsid w:val="000F6FEE"/>
    <w:rsid w:val="00123D5A"/>
    <w:rsid w:val="00185A99"/>
    <w:rsid w:val="001A037C"/>
    <w:rsid w:val="001E30ED"/>
    <w:rsid w:val="00214CB0"/>
    <w:rsid w:val="00225BF9"/>
    <w:rsid w:val="00234798"/>
    <w:rsid w:val="002361E9"/>
    <w:rsid w:val="00267777"/>
    <w:rsid w:val="002A280D"/>
    <w:rsid w:val="002B2BE4"/>
    <w:rsid w:val="00321900"/>
    <w:rsid w:val="00345FC6"/>
    <w:rsid w:val="003F1137"/>
    <w:rsid w:val="00544D26"/>
    <w:rsid w:val="00585DFC"/>
    <w:rsid w:val="005979F9"/>
    <w:rsid w:val="005E6F53"/>
    <w:rsid w:val="005E758A"/>
    <w:rsid w:val="00635333"/>
    <w:rsid w:val="00676423"/>
    <w:rsid w:val="006F1277"/>
    <w:rsid w:val="00731C95"/>
    <w:rsid w:val="007615C9"/>
    <w:rsid w:val="0077029C"/>
    <w:rsid w:val="007E40DE"/>
    <w:rsid w:val="007F2364"/>
    <w:rsid w:val="00824AE0"/>
    <w:rsid w:val="00877B33"/>
    <w:rsid w:val="008A6C22"/>
    <w:rsid w:val="008B1790"/>
    <w:rsid w:val="008E45ED"/>
    <w:rsid w:val="00910BD0"/>
    <w:rsid w:val="00976119"/>
    <w:rsid w:val="009B72FD"/>
    <w:rsid w:val="009F46AA"/>
    <w:rsid w:val="00A00868"/>
    <w:rsid w:val="00A6079E"/>
    <w:rsid w:val="00A86294"/>
    <w:rsid w:val="00AC52CA"/>
    <w:rsid w:val="00AD725C"/>
    <w:rsid w:val="00AF432E"/>
    <w:rsid w:val="00B27138"/>
    <w:rsid w:val="00B4582D"/>
    <w:rsid w:val="00B564D2"/>
    <w:rsid w:val="00B974F5"/>
    <w:rsid w:val="00C33458"/>
    <w:rsid w:val="00CC442E"/>
    <w:rsid w:val="00CC5B8F"/>
    <w:rsid w:val="00CD2546"/>
    <w:rsid w:val="00D23394"/>
    <w:rsid w:val="00DE3208"/>
    <w:rsid w:val="00DF178A"/>
    <w:rsid w:val="00E2550C"/>
    <w:rsid w:val="00E713CB"/>
    <w:rsid w:val="00EF6945"/>
    <w:rsid w:val="00F0154C"/>
    <w:rsid w:val="00F307CB"/>
    <w:rsid w:val="00F75174"/>
    <w:rsid w:val="00F94583"/>
    <w:rsid w:val="00FB27F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778</Words>
  <Characters>4438</Characters>
  <Application>Microsoft Office Word</Application>
  <DocSecurity>0</DocSecurity>
  <Lines>36</Lines>
  <Paragraphs>10</Paragraphs>
  <ScaleCrop>false</ScaleCrop>
  <Company>KH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2019-06-24T07:30:00Z</dcterms:created>
  <dcterms:modified xsi:type="dcterms:W3CDTF">2019-06-24T07:30:00Z</dcterms:modified>
</cp:coreProperties>
</file>