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附件伍-1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高雄市岡山區前峰國小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三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年級第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二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學期部定課程【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英語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領域</w:t>
          </w:r>
        </w:sdtContent>
      </w:sdt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Here We Go 2</w:t>
      </w: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】課程計畫(新課綱)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5446.000000000002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3544"/>
        <w:gridCol w:w="1276"/>
        <w:gridCol w:w="2268"/>
        <w:gridCol w:w="1134"/>
        <w:gridCol w:w="1559"/>
        <w:tblGridChange w:id="0">
          <w:tblGrid>
            <w:gridCol w:w="856"/>
            <w:gridCol w:w="1272"/>
            <w:gridCol w:w="1695"/>
            <w:gridCol w:w="1842"/>
            <w:gridCol w:w="3544"/>
            <w:gridCol w:w="1276"/>
            <w:gridCol w:w="2268"/>
            <w:gridCol w:w="1134"/>
            <w:gridCol w:w="1559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跨領域統整或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協同教學規劃</w:t>
            </w:r>
            <w:r w:rsidDel="00000000" w:rsidR="00000000" w:rsidRPr="00000000">
              <w:rPr>
                <w:rFonts w:ascii="DFKai-SB" w:cs="DFKai-SB" w:eastAsia="DFKai-SB" w:hAnsi="DFKai-SB"/>
                <w:color w:val="4472c4"/>
                <w:rtl w:val="0"/>
              </w:rPr>
              <w:t xml:space="preserve">及線上教學規劃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開學預備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Starter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60" w:lineRule="auto"/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Ab-II-1 子音、母音及其組合。</w:t>
            </w:r>
          </w:p>
          <w:p w:rsidR="00000000" w:rsidDel="00000000" w:rsidP="00000000" w:rsidRDefault="00000000" w:rsidRPr="00000000" w14:paraId="0000001D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C-II-1國內（外）招呼方式。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6-II-2 積極參與各種課堂練習活動。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8-II-1能了解國內外基本的招呼方式。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寵物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1 Is That a Dog?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Ac-II-2 簡易的生活用語。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Ac-II-3 第二學習階段所學字詞。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1-II-7 能聽懂課堂中所學的字詞。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2-II-6 能以正確的發音及適切的語調說出簡易句型的句子。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寵物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1 Is That a Dog?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Ab-II-3 片語及句子的重音。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Ac-II-2 簡易的生活用語。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2-II-5 能使用簡易的日常生活用語。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5-II-2 在聽讀時，能辨識書本中相對應的書寫文字。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寵物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1 Is That a Dog?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Ab-II-1 子音、母音及其組合。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Ab-II-4 所學的字母拼讀規則（含看字讀音、聽音拼字）。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1-II-2 能聽辨英語的子音、母音及其基本的組合。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6-II-1 能專注於教師的說明與演示。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寵物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1 Is That a Dog?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Ac-II-1 簡易的教室用語。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Ac-II-3 第二學習階段所學字詞。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6-II-4 認真完成教師交待的作業。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7-II-1 善用預習、複習強化學習效果。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能力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2 Can You Swim?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C-II-1 國內（外）招呼方式。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2-II-3 能說出課堂中所學的字詞。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5-II-2 在聽讀時，能辨識書本中相對應的書寫文字。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能力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2 Can You Swim?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Ab-II-3 片語及句子的重音。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Ac-II-2 簡易的生活用語。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1-II-4 能聽辨句子的語調。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2-II-6 能以正確的發音及適切的語調說出簡易句型的句子。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ff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1.與小組同學討論指定議題，將分組討論結果上傳至Google classroom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2.觀看課程相關影片，並於課堂進行發表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能力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2 Can You Swim?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Ab-II-1 子音、母音及其組合。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Ab-II-4 所學的字母拼讀規則（含看字讀音、聽音拼字）。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1-II-2 能聽辨英語的子音、母音及其基本的組合。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4-II-3 能臨摹抄寫課堂中所學的字詞。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能力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6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2 Can You Swim?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Ac-II-3 第二學習階段所學字詞。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6-II-2 積極參與各種課堂練習活動。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寵物與我、節慶教學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Review 1、Festival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D-II-1 所學字詞的簡易歸類。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8-II-3 能了解課堂中所介紹的國外主要節慶習俗。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9-II-1 能夠將所學字詞作簡易分類。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</w:p>
          <w:p w:rsidR="00000000" w:rsidDel="00000000" w:rsidP="00000000" w:rsidRDefault="00000000" w:rsidRPr="00000000" w14:paraId="00000090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作業評量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課綱: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英語文-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生命-1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第一次評量、介紹家人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Exam 1、Unit 3  Who’s She?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Ab-II-4 所學的字母拼讀規則（含看字讀音、聽音拼字）。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D-II-1所學字詞的簡易歸類。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2-II-6 能以正確的發音及適切的語調說出簡易句型的句子。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7-II-1 善用預習、複習強化學習效果。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</w:p>
          <w:p w:rsidR="00000000" w:rsidDel="00000000" w:rsidP="00000000" w:rsidRDefault="00000000" w:rsidRPr="00000000" w14:paraId="0000009D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介紹家人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3  Who’s She?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Ab-II-3 片語及句子的重音。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Ac-II-2 簡易的生活用語。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3-II-2 能辨識課堂中所學的字詞。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5-II-4 能運用所學的字母拼讀規則讀出英文字詞。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ff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1.觀看課程影片，並與小組同學討論影片內議題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2.將分組討論結果上傳至Google classroom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介紹家人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3  Who’s She?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Ac-II-3 第二學習階段所學字詞。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2-II-2 能唸出英語的語音。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4-II-3 能臨摹抄寫課堂中所學的字詞。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介紹家人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3  Who’s She?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Ac-II-1 簡易的教室用語。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6-II-4 認真完成教師交待的作業。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7-II-2 能妥善運用情境中的非語言訊息以幫助學習。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職業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4  Is He a Teacher?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Ac-II-2 簡易的生活用語。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C-II-1國內（外）招呼方式。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1-II-7 能聽懂課堂中所學的字詞。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6-II-2 積極參與各種課堂練習活動。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職業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4  Is He a Teacher?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Ab-II-3 片語及句子的重音。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Ac-II-3 第二學習階段所學字詞。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3-II-3 能看懂課堂中所學的句子。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5-II-4 能運用所學的字母拼讀規則讀出英文字詞。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ff0000"/>
                <w:sz w:val="20"/>
                <w:szCs w:val="20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線上教學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1.運用線上共同編輯工具，小組共同完成作業</w:t>
            </w:r>
          </w:p>
          <w:p w:rsidR="00000000" w:rsidDel="00000000" w:rsidP="00000000" w:rsidRDefault="00000000" w:rsidRPr="00000000" w14:paraId="000000DF">
            <w:pPr>
              <w:jc w:val="both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2.在Google classroom上共同討論議題並上傳討論結果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職業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4  Is He a Teacher?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Ab-II-1 子音、母音及其組合。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Ab-II-3 片語及句子的重音。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1-II-2 能聽辨英語的子音、母音及其基本的組合。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5-II-2 在聽讀時，能辨識書本中相對應的書寫文字。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職業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Unit 4  Is He a Teacher?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Ac-II-1 簡易的教室用語。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Ac-II-3 第二學習階段所學字詞。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6-II-3 樂於回答教師或同學所提的問題。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7-II-1善用預習、複習強化學習效果。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我的家人、我的超級巨星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Review 2、Final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Ab-II-3 片語及句子的重音。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D-II-1 所學字詞的簡易歸類。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1-II-4 能聽辨句子的語調。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9-II-1 能夠將所學字詞作簡易分類。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260" w:lineRule="auto"/>
              <w:jc w:val="center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習作評量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第二次評量、文化單元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Exam 2、Culture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英-E-C3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C-II-1國內（外）招呼方式。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2-II-5 能使用簡易的日常生活用語。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6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7-II-2 能妥善運用情境中的非語言訊息以幫助學習。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26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學習單評量口頭評量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/>
            </w:pPr>
            <w:bookmarkStart w:colFirst="0" w:colLast="0" w:name="_heading=h.1fob9te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課綱: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英語文-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多元文化-1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11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註2：「議題融入」中「法定議題」為必要項目，課綱議題則為鼓勵填寫。(例：法定/課綱：領域-議題-(議題實質內涵代碼)-時數)。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both"/>
        <w:rPr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14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15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16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18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19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1A">
      <w:pPr>
        <w:ind w:left="577" w:hanging="575"/>
        <w:jc w:val="both"/>
        <w:rPr>
          <w:rFonts w:ascii="DFKai-SB" w:cs="DFKai-SB" w:eastAsia="DFKai-SB" w:hAnsi="DFKai-SB"/>
        </w:rPr>
      </w:pPr>
      <w:bookmarkStart w:colFirst="0" w:colLast="0" w:name="_heading=h.gjdgxs" w:id="1"/>
      <w:bookmarkEnd w:id="1"/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021" w:top="102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Gungsuh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5" w:customStyle="1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 w:val="1"/>
      <w:snapToGrid w:val="0"/>
    </w:pPr>
    <w:rPr>
      <w:sz w:val="20"/>
      <w:szCs w:val="20"/>
    </w:rPr>
  </w:style>
  <w:style w:type="character" w:styleId="a7" w:customStyle="1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 w:val="1"/>
    <w:pPr>
      <w:suppressAutoHyphens w:val="1"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 w:val="1"/>
    </w:pPr>
  </w:style>
  <w:style w:type="character" w:styleId="ac" w:customStyle="1">
    <w:name w:val="註解文字 字元"/>
    <w:rPr>
      <w:rFonts w:ascii="Times New Roman" w:cs="Times New Roman" w:eastAsia="新細明體" w:hAnsi="Times New Roman"/>
      <w:szCs w:val="24"/>
    </w:rPr>
  </w:style>
  <w:style w:type="paragraph" w:styleId="ad">
    <w:name w:val="annotation subject"/>
    <w:basedOn w:val="ab"/>
    <w:next w:val="ab"/>
    <w:rPr>
      <w:b w:val="1"/>
      <w:bCs w:val="1"/>
    </w:rPr>
  </w:style>
  <w:style w:type="character" w:styleId="ae" w:customStyle="1">
    <w:name w:val="註解主旨 字元"/>
    <w:rPr>
      <w:rFonts w:ascii="Times New Roman" w:cs="Times New Roman" w:eastAsia="新細明體" w:hAnsi="Times New Roman"/>
      <w:b w:val="1"/>
      <w:bCs w:val="1"/>
      <w:szCs w:val="24"/>
    </w:rPr>
  </w:style>
  <w:style w:type="paragraph" w:styleId="af">
    <w:name w:val="Balloon Text"/>
    <w:basedOn w:val="a"/>
    <w:pPr>
      <w:suppressAutoHyphens w:val="1"/>
    </w:pPr>
    <w:rPr>
      <w:rFonts w:ascii="Calibri Light" w:hAnsi="Calibri Light"/>
      <w:sz w:val="18"/>
      <w:szCs w:val="18"/>
    </w:rPr>
  </w:style>
  <w:style w:type="character" w:styleId="af0" w:customStyle="1">
    <w:name w:val="註解方塊文字 字元"/>
    <w:rPr>
      <w:rFonts w:ascii="Calibri Light" w:cs="Times New Roman" w:eastAsia="新細明體" w:hAnsi="Calibri Light"/>
      <w:sz w:val="18"/>
      <w:szCs w:val="18"/>
    </w:rPr>
  </w:style>
  <w:style w:type="paragraph" w:styleId="-11" w:customStyle="1">
    <w:name w:val="彩色清單 - 輔色 11"/>
    <w:basedOn w:val="a"/>
    <w:pPr>
      <w:suppressAutoHyphens w:val="1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1"/>
      <w:spacing w:after="100" w:before="100"/>
    </w:pPr>
    <w:rPr>
      <w:rFonts w:ascii="新細明體" w:eastAsia="標楷體" w:hAnsi="新細明體"/>
      <w:kern w:val="0"/>
    </w:rPr>
  </w:style>
  <w:style w:type="paragraph" w:styleId="TableParagraph" w:customStyle="1">
    <w:name w:val="Table Paragraph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2"/>
      <w:szCs w:val="22"/>
      <w:lang w:bidi="zh-TW" w:val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styleId="af2" w:customStyle="1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 w:val="1"/>
      <w:autoSpaceDE w:val="0"/>
    </w:pPr>
    <w:rPr>
      <w:rFonts w:ascii="細明體" w:cs="細明體" w:eastAsia="細明體" w:hAnsi="細明體"/>
      <w:kern w:val="0"/>
      <w:sz w:val="28"/>
      <w:szCs w:val="28"/>
      <w:lang w:bidi="zh-TW" w:val="zh-TW"/>
    </w:rPr>
  </w:style>
  <w:style w:type="character" w:styleId="af4" w:customStyle="1">
    <w:name w:val="本文 字元"/>
    <w:rPr>
      <w:rFonts w:ascii="細明體" w:cs="細明體" w:eastAsia="細明體" w:hAnsi="細明體"/>
      <w:sz w:val="28"/>
      <w:szCs w:val="28"/>
      <w:lang w:bidi="zh-TW" w:val="zh-TW"/>
    </w:rPr>
  </w:style>
  <w:style w:type="table" w:styleId="af5">
    <w:name w:val="Table Grid"/>
    <w:basedOn w:val="a1"/>
    <w:uiPriority w:val="39"/>
    <w:rsid w:val="00F67D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6">
    <w:name w:val="No Spacing"/>
    <w:uiPriority w:val="1"/>
    <w:qFormat w:val="1"/>
    <w:rsid w:val="006A6DF5"/>
    <w:pPr>
      <w:autoSpaceDN w:val="0"/>
      <w:textAlignment w:val="baseline"/>
    </w:pPr>
    <w:rPr>
      <w:kern w:val="3"/>
    </w:rPr>
  </w:style>
  <w:style w:type="paragraph" w:styleId="Default" w:customStyle="1">
    <w:name w:val="Default"/>
    <w:rsid w:val="00D4221F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</w:rPr>
  </w:style>
  <w:style w:type="character" w:styleId="af7">
    <w:name w:val="Strong"/>
    <w:basedOn w:val="a0"/>
    <w:uiPriority w:val="22"/>
    <w:qFormat w:val="1"/>
    <w:rsid w:val="0094434C"/>
    <w:rPr>
      <w:b w:val="1"/>
      <w:bCs w:val="1"/>
    </w:rPr>
  </w:style>
  <w:style w:type="paragraph" w:styleId="af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9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zBp3RJLfZge82z39MKZwwVIaAA==">CgMxLjAaFAoBMBIPCg0IB0IJEgdHdW5nc3VoGhQKATESDwoNCAdCCRIHR3VuZ3N1aBoUCgEyEg8KDQgHQgkSB0d1bmdzdWgaFAoBMxIPCg0IB0IJEgdHdW5nc3VoGhQKATQSDwoNCAdCCRIHR3VuZ3N1aDIJaC4xZm9iOXRlMghoLmdqZGd4czgAciExTzYyaEczUVhWNXpJQy15UXpObGdTbzBja1ZaRHp6VXk=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2023-06-04T07:58:00Z</dcterms:created>
  <dc:creator>lisa wang</dc:creator>
</cp:coreProperties>
</file>