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年級第一學期部定課程【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國語文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領域】課程計畫(新課綱)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40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週次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單元/主題名稱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核心素養指標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學習重點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評量方式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協同教學規劃</w:t>
            </w:r>
            <w:r w:rsidDel="00000000" w:rsidR="00000000" w:rsidRPr="00000000">
              <w:rPr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學習表現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第一單元擁夢飛翔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第一課蚊帳大使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Ab-Ⅲ-5 4,500個常用語詞的認念。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Ad-Ⅲ-1 意義段與篇章結構。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2-Ⅲ-5 把握說話內容的主題、重要細節與結構邏輯。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2-Ⅲ-6 結合科技與資訊，提升表達的效能。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課綱:生命-5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第一單元擁夢飛翔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第一課蚊帳大使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國-E-B1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Ba-Ⅲ-1 順敘與倒敘法。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Cb-Ⅲ-2 各類文本中所反映的個人與家庭、鄉里、國族及其他社群的關係。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5-Ⅲ-7 連結相關的知識和經驗，提出自己的觀點，評述文本的內容。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5-Ⅲ-11 大量閱讀多元文本，辨識文本中議題的訊息或觀點。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課綱:生命-5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第一單元擁夢飛翔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第二課從空中看臺灣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國-E-B2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Ad-Ⅲ-1 意義段與篇章結構。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1-Ⅲ-3 判斷聆聽內容的合理性，並分辨事實或意見。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2-Ⅲ-2 從聽聞內容進行判斷和提問，並做合理的應對。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第一單元擁夢飛翔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第三課憧憬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國-E-B3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Ad-Ⅲ-3 故事、童詩、現代散文、少年小說、兒童劇等。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Cc-Ⅲ-1 各類文本中的藝術、信仰、思想等文化內涵。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1-Ⅲ-2 根據演講、新聞話語情境及其情感，聽出不同語氣，理解對方所傳達的情意，表現適切的回應。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2-Ⅲ-1 觀察生活情境的變化，培養個人感受和思維能力，積累說話材料。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04D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第一單元擁夢飛翔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學習地圖一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國-E-C2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Ad-Ⅲ-2 篇章的大意、主旨、結構與寓意。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6-Ⅲ-2 培養思考力、聯想力等寫作基本能力。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6-Ⅲ-6 練習各種寫作技巧。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05C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第二單元生活中的藝術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第四課恆久的美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國-E-C1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Ab-Ⅲ-2 2,200個常用字的使用。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6-Ⅲ-6 練習各種寫作技巧。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6-Ⅲ-8 建立適切的寫作態度。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課綱:生命-5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第二單元生活中的藝術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第五課它抓得住你∣商標的故事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國-E-A3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Ad-Ⅲ-2 篇章的大意、主旨、結構與寓意。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Bc-Ⅲ-1 具邏輯、客觀、理性的說明，如科學知識、產品、環境等。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6-Ⅲ-3 掌握寫作步驟，寫出表達清楚、段落分明、符合主題的作品。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6-Ⅲ-5 書寫說明事理、議論的作品。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課綱:法治-5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第二單元生活中的藝術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第五課第六課故事「動」起來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國-E-A1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Bc-Ⅲ-2 描述、列舉、因果、問題解決、比較等寫作手法。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5-Ⅲ-3 讀懂與學習階段相符的文本。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6-Ⅲ-6 練習各種寫作技巧。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第二單元生活中的藝術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學習地圖二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Bb-Ⅲ-3 對物或自然的感悟。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5-Ⅲ-7 連結相關的知識和經驗，提出自己的觀點，評述文本的內容。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5-Ⅲ-11 大量閱讀多元文本，辨識文本中議題的訊息或觀點。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閱讀階梯一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畫家的天空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國-E-B3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Ad-Ⅲ-2 篇章的大意、主旨、結構與寓意。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Bc-Ⅲ-4 說明文本的結構。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5-Ⅲ-3 讀懂與學習階段相符的文本。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5-Ⅲ-6 熟習適合學習階段的摘要策略，擷取大意。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第三單元生命啟示錄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第七課為生命找出口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Ac-Ⅲ-3 各種複句的意義。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1-Ⅲ-1 能夠聆聽他人的發言，並簡要記錄。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2-Ⅲ-7 與他人溝通時能尊重不同意見。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第三單元生命啟示錄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第八課最勇敢的女孩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國-E-C3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Ba-Ⅲ-1 順敘與倒敘法。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4-Ⅲ-4 精熟偏旁變化和間架結構要領書寫正確及工整的硬筆字。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5-Ⅲ-6 熟習適合學習階段的摘要策略，擷取大意。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課綱:性別平等-5</w:t>
            </w:r>
          </w:p>
          <w:p w:rsidR="00000000" w:rsidDel="00000000" w:rsidP="00000000" w:rsidRDefault="00000000" w:rsidRPr="00000000" w14:paraId="000000BD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第三單元生命啟示錄</w:t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第八課最勇敢的女孩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Ac-Ⅲ-1 標點符號在文本中的作用。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4-Ⅲ-3 運用字辭典、成語辭典等，擴充詞彙，分辨詞義。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5-Ⅲ-6 熟習適合學習階段的摘要策略，擷取大意。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課綱:性別平等-5</w:t>
            </w:r>
          </w:p>
          <w:p w:rsidR="00000000" w:rsidDel="00000000" w:rsidP="00000000" w:rsidRDefault="00000000" w:rsidRPr="00000000" w14:paraId="000000CC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第三單元生命啟示錄</w:t>
            </w:r>
          </w:p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第九課在挫折中成長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國-E-B2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Ad-Ⅲ-1 意義段與篇章結構。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Bd-Ⅲ-3 議論文本的結構。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5-Ⅲ-5 認識議論文本的特徵。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6-Ⅲ-5 書寫說明事理、議論的作品。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課綱:生命-5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第三單元生命啟示錄</w:t>
            </w:r>
          </w:p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學習地圖三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國-E-C2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Bd-Ⅲ-2 論證方式如舉例、正證、反證等。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Cc-Ⅲ-1 各類文本中的藝術、信仰、思想等文化內涵。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5-Ⅲ-5 認識議論文本的特徵。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5-Ⅲ-11 大量閱讀多元文本，辨識文本中議題的訊息或觀點。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第四單元與自然共舞</w:t>
            </w:r>
          </w:p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第十課山中寄情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國-E-A1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Ab-Ⅲ-3 常用字部首及部件的表音及表義功能。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Ab-Ⅲ-8 詞類的分辨。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Ad-Ⅲ-4 古典詩文。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1-Ⅲ-1 能夠聆聽他人的發言，並簡要記錄。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2-Ⅲ-3 靈活運用詞句和說話技巧，豐富表達內容。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第四單元與自然共舞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第十一課與達駭黑熊走入山林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Ca-Ⅲ-1 各類文本中的飲食、服飾、建築形式、交通工具、名勝古蹟及休閒娛樂等文化內涵。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Cb-Ⅲ-1 各類文本中的親屬關係、道德倫理、儀式風俗、典章制度等文化內涵。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5-Ⅲ-8 運用自我提問、推論等策略，推論文本隱含的因果訊息或觀點。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5-Ⅲ-8 運用自我提問、推論等策略，推論文本隱含的因果訊息或觀點。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課綱:原住民族-5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第四單元與自然共舞</w:t>
            </w:r>
          </w:p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第十二課荒島上的國王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國-E-C1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Ad-Ⅲ-3 故事、童詩、現代散文、少年小說、兒童劇等。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Bb-Ⅲ-5 藉由敘述事件與描寫景物間接抒情。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4-Ⅲ-3 運用字辭典、成語辭典等，擴充詞彙，分辨詞義。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5-Ⅲ-7 連結相關的知識和經驗，提出自己的觀點，評述文本的內容。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課綱:生命-5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第四單元與自然共舞</w:t>
            </w:r>
          </w:p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第十二課荒島上的國王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Ad-Ⅲ-3 故事、童詩、現代散文、少年小說、兒童劇等。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Bb-Ⅲ-5 藉由敘述事件與描寫景物間接抒情。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5-Ⅲ-7 連結相關的知識和經驗，提出自己的觀點，評述文本的內容。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5-Ⅲ-8 運用自我提問、推論等策略，推論文本隱含的因果訊息或觀點。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課綱:生命-5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第四單元與自然共舞</w:t>
            </w:r>
          </w:p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學習地圖四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國-E-B3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Ad-Ⅲ-3 故事、童詩、現代散文、少年小說、兒童劇等。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Ad-Ⅲ-4 古典詩文。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6-Ⅲ-3 掌握寫作步驟，寫出表達清楚、段落分明、符合主題的作品。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6-Ⅲ-4 創作童詩及故事。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分享的金牌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國-E-A1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Ad-Ⅲ-1 意義段與篇章結構。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5-Ⅲ-6 熟習適合學習階段的摘要策略，擷取大意。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5-Ⅲ-11 大量閱讀多元文本，辨識文本中議題的訊息或觀點。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 閱讀素養-5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註1：若為一個單元或主題跨數週實施，可合併欄位書寫。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註2：「議題融入」中「法定議題」為必要項目，課綱議題則為鼓勵填寫。(例：法定/課綱：領域-議題-(議題實質內涵代碼)-時數)。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（一）法定議題：依每學年度核定函辦理。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847" w:hanging="1847"/>
        <w:rPr>
          <w:rFonts w:ascii="DFKai-SB" w:cs="DFKai-SB" w:eastAsia="DFKai-SB" w:hAnsi="DFKai-SB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（二）課綱議題：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性別平等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環境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海洋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家庭教育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、人權、品德、生命、法治、科技、資訊、能源、安全、防災、生涯規劃、多元文化、閱讀素養、戶外教育、國際教育、原住民族教育。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（三）請與附件参-2(e-2)「法律規定教育議題或重要宣導融入課程規劃檢核表」相對照。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DFKai-SB" w:cs="DFKai-SB" w:eastAsia="DFKai-SB" w:hAnsi="DFKai-SB"/>
          <w:b w:val="1"/>
          <w:color w:val="ff0000"/>
          <w:sz w:val="23"/>
          <w:szCs w:val="23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註3：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六年級第二學期須規劃學生畢業考後至畢業前課程活動之安排。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658" w:hanging="658"/>
        <w:rPr>
          <w:rFonts w:ascii="DFKai-SB" w:cs="DFKai-SB" w:eastAsia="DFKai-SB" w:hAnsi="DFKai-SB"/>
          <w:sz w:val="23"/>
          <w:szCs w:val="23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註4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rtl w:val="0"/>
            </w:rPr>
            <w:t xml:space="preserve">：評量方式撰寫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請參採「國民小學及國民中學學生成績評量準則」第五條：國民中小學學生成績評量，應依第三條規定，並視學生身心發展、個別差異、文化差異及核心素養內涵，採取下列適當之多元評量方式：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2953" w:hanging="2295"/>
        <w:rPr>
          <w:rFonts w:ascii="DFKai-SB" w:cs="DFKai-SB" w:eastAsia="DFKai-SB" w:hAnsi="DFKai-SB"/>
          <w:sz w:val="23"/>
          <w:szCs w:val="23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二、實作評量：依問題解決、技能、參與實踐及言行表現目標，採書面報告、口頭報告、聽力與口語溝通、實際操作、作品製作、展演、鑑賞、行為觀察或其他方式。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三、檔案評量：依學習目標，指導學生本於目的導向系統性彙整之表單、測驗、表現評量與其他資料及相關紀錄，製成檔案，展現其學習歷程及成果。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644" w:hanging="644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    </w:r>
        </w:sdtContent>
      </w:sdt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PMingLiu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8OikFGove0SO5Z9AsEegunbhv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yCGguZ2pkZ3hzOAByITF3RV82cExUTGl6WENYanpPcEdoTzdoN3FVbjRCeFZ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2023-06-07T02:31:00Z</dcterms:created>
  <dc:creator>美玲</dc:creator>
</cp:coreProperties>
</file>