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五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二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健體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一.健康加油站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1b-III-1 理解健康技能和生活技能對健康維護的重要性。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2b-III-2 願意培養健康促進的生活型態。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Da-III-1 衛生保健習慣的改進方法。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五.投其所好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1c-III-2 應用身體活動的防護知識，維護運動安全。</w:t>
            </w:r>
          </w:p>
          <w:p w:rsidR="00000000" w:rsidDel="00000000" w:rsidP="00000000" w:rsidRDefault="00000000" w:rsidRPr="00000000" w14:paraId="0000002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2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2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透過體驗或實踐解決練習或比賽的問題。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Cb-III-1 運動安全教育、運動精神與運動營養知識。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Ga-III-1 跑、跳與投擲的基本動作。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一.健康加油站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1a-III-1 認識生理、心理與社會各層面健康的概念。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Da-III-2 身體主要器官的構造與功能。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五.投其所好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3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03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3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2d-III-3 分析並解釋多元性身體活動的特色。</w:t>
            </w:r>
          </w:p>
          <w:p w:rsidR="00000000" w:rsidDel="00000000" w:rsidP="00000000" w:rsidRDefault="00000000" w:rsidRPr="00000000" w14:paraId="0000004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透過體驗或實踐，解決練習或比賽的問題。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Ga-III-1 跑、跳與投擲的基本動作。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法定:健體領域-兒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童及少年性剝削防治教育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一.健康加油站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2a-III-2 覺知健康問題所造成的威脅感與嚴重性。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Da-III-3 視力與口腔衛生促進的保健行動。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五.投其所好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1c-III-1 了解運動技能要素和基本運動規範。</w:t>
            </w:r>
          </w:p>
          <w:p w:rsidR="00000000" w:rsidDel="00000000" w:rsidP="00000000" w:rsidRDefault="00000000" w:rsidRPr="00000000" w14:paraId="0000005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05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4d-III-3 宣導身體活動促進身心健康的效益。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Bc-III-2 運動與疾病保健、終身運動相關知識。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Cd-III-1 戶外休閒運動進階技能。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一.健康加油站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06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2a-III-2 覺知健康問題所造成的威脅感與嚴重性。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4a-III-2 自我反省與修正促進健康的行動。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Da-III-3 視力與口腔衛生促進的保健行動。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六.飛騰青春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1c-III-2 應用身體活動的防護知識，維護運動安全。</w:t>
            </w:r>
          </w:p>
          <w:p w:rsidR="00000000" w:rsidDel="00000000" w:rsidP="00000000" w:rsidRDefault="00000000" w:rsidRPr="00000000" w14:paraId="0000006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6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Ia-III-1 滾翻、支撐、跳躍、旋轉與騰躍動作。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一.健康加油站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07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2a-III-2 覺知健康問題所造成的威脅感與嚴重性。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4a-III-2 自我反省與修正促進健康的行動。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Da-III-3 視力與口腔衛生促進的保健行動。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登革熱防治教育-1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六.飛騰青春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8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8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8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透過體驗或實踐，解決練習或比賽的問題。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4c-III-2 比較與檢視個人的體適能與運動技能表現。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Ia-III-1 滾翻、支撐、跳躍、旋轉與騰躍動作。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二.醫藥學問大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2b-III-2 願意培養健康促進的生活型態。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Fb-III-4 珍惜健保與醫療的方法。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ind w:left="577" w:hanging="575"/>
              <w:jc w:val="both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ff0000"/>
                <w:sz w:val="23"/>
                <w:szCs w:val="23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完成指派作業上傳至classroom作業區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六.飛騰青春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9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9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9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透過體驗或實踐，解決練習或比賽的問題。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4c-III-2 比較與檢視個人的體適能與運動技能表現。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Ia-III-1 滾翻、支撐、跳躍、旋轉與騰躍動作。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二.醫藥學問大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2a-III-3 體察健康行動的自覺利益與障礙。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Bb-III-1 藥物種類、正確用藥核心能力與用藥諮詢。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七.摩拳擦掌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1c-III-3 了解身體活動對身體發展的關係。</w:t>
            </w:r>
          </w:p>
          <w:p w:rsidR="00000000" w:rsidDel="00000000" w:rsidP="00000000" w:rsidRDefault="00000000" w:rsidRPr="00000000" w14:paraId="000000B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1d-III-2 比較自己或他人運動技能的正確性。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Bd-III-1 武術組合動作與套路。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二.醫藥學問大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1a-III-3 理解促進健康生活的方法、資源與規範。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Bb-III-1 藥物種類、正確用藥核心能力與用藥諮詢。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七.摩拳擦掌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健體-E-C2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1d-III-2 比較自己或他人運動技能的正確性。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Bd-III-1 武術組合動作與套路。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二.醫藥學問大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1a-III-3 理解促進健康生活的方法、資源與規範。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Bb-III-1 藥物種類、正確用藥核心能力與用藥諮詢。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七.摩拳擦掌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八.球不落地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健體-E-B1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1c-III-1 了解運動技能要素和基本運動規範。</w:t>
            </w:r>
          </w:p>
          <w:p w:rsidR="00000000" w:rsidDel="00000000" w:rsidP="00000000" w:rsidRDefault="00000000" w:rsidRPr="00000000" w14:paraId="000000D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D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D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0D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3c-III-3 表現動作創作和展演的能力。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4d-III-1 養成規律運動習慣，維持動態生活。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Bd-III-1 武術組合動作與套路。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Ha-III-1網/ 牆性球類運動基本動作及基礎戰術。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二.醫藥學問大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1b-III-4 了解健康自主管理的原則與方法。</w:t>
            </w:r>
          </w:p>
          <w:p w:rsidR="00000000" w:rsidDel="00000000" w:rsidP="00000000" w:rsidRDefault="00000000" w:rsidRPr="00000000" w14:paraId="000000E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3a-III-1 流暢地操作基礎健康技能。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4b-III-3 公開提倡促進健康的信念或行為。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Bb-III-1 藥物種類、正確用藥核心能力與用藥諮詢。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八.球不落地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健體-E-B1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1d-III-2 比較自己或他人運動技能的正確性。</w:t>
            </w:r>
          </w:p>
          <w:p w:rsidR="00000000" w:rsidDel="00000000" w:rsidP="00000000" w:rsidRDefault="00000000" w:rsidRPr="00000000" w14:paraId="000000F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2d-III-2 分辨運動賽事中選手和觀眾的角色和責任。</w:t>
            </w:r>
          </w:p>
          <w:p w:rsidR="00000000" w:rsidDel="00000000" w:rsidP="00000000" w:rsidRDefault="00000000" w:rsidRPr="00000000" w14:paraId="000000F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3d-III-1 應用學習策略，提高運動技能學習效能。</w:t>
            </w:r>
          </w:p>
          <w:p w:rsidR="00000000" w:rsidDel="00000000" w:rsidP="00000000" w:rsidRDefault="00000000" w:rsidRPr="00000000" w14:paraId="000000F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3d-III-2 演練比賽中的進攻和防守策略。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4c-III-1 選擇及應用與運動相關的科技、資訊、媒體、產品與服務。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Ha-III-1網/ 牆性球類運動基本動作及基礎戰術。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三.聰明消費樂無窮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3b-III-4 能於不同的生活情境中，運用生活技能。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Eb-III-1 健康消費資訊與媒體的影響。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健康飲食教育-1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ind w:left="577" w:hanging="575"/>
              <w:jc w:val="both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ff0000"/>
                <w:sz w:val="23"/>
                <w:szCs w:val="23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完成指派作業上傳至classroom作業區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八.球不落地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0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10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3d-III-1 應用學習策略，提高運動技能學習效能。</w:t>
            </w:r>
          </w:p>
          <w:p w:rsidR="00000000" w:rsidDel="00000000" w:rsidP="00000000" w:rsidRDefault="00000000" w:rsidRPr="00000000" w14:paraId="0000010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3d-III-2 演練比賽中的進攻和防守策略。</w:t>
            </w:r>
          </w:p>
          <w:p w:rsidR="00000000" w:rsidDel="00000000" w:rsidP="00000000" w:rsidRDefault="00000000" w:rsidRPr="00000000" w14:paraId="0000010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4c-III-1 選擇及應用與運動相關的科技、資訊、媒體、產品與服務。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Ha-III-1網/ 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三.聰明消費樂無窮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1a-III-3 理解促進健康生活的方法、資源與規範。</w:t>
            </w:r>
          </w:p>
          <w:p w:rsidR="00000000" w:rsidDel="00000000" w:rsidP="00000000" w:rsidRDefault="00000000" w:rsidRPr="00000000" w14:paraId="0000011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3b-III-4 能於不同的生活情境中，運用生活技能。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Eb-III-2 健康消費相關服務與產品的選擇方法。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法定:健體領域-環境教育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-1</w:t>
            </w:r>
          </w:p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健康飲食教育-1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八.球不落地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九.手球英雄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2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12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12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4c-III-1 選擇及應用與運動相關的科技、資訊、媒體、產品與服務。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Ha-III-1網/ 牆性球類運動基本動作及基礎戰術。</w:t>
            </w:r>
          </w:p>
          <w:p w:rsidR="00000000" w:rsidDel="00000000" w:rsidP="00000000" w:rsidRDefault="00000000" w:rsidRPr="00000000" w14:paraId="0000012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Hb-III-1 陣地攻守性球類運動基本動作及基礎戰術。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三.聰明消費樂無窮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2a-III-3 體察健康行動的自覺利益與障礙。</w:t>
            </w:r>
          </w:p>
          <w:p w:rsidR="00000000" w:rsidDel="00000000" w:rsidP="00000000" w:rsidRDefault="00000000" w:rsidRPr="00000000" w14:paraId="0000013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4b-III-1 公開表達個人對促進健康的觀點與立場。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Eb-III-1 健康消費資訊與媒體的影響。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法定:健體領域-環境教育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-1</w:t>
            </w:r>
          </w:p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健康飲食教育-1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九.手球英雄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3d-III-2 演練比賽中的進攻和防守策略。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Hb-III-1 陣地攻守性球類運動基本動作及基礎戰術。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三.聰明消費樂無窮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2a-III-3 體察健康行動的自覺利益與障礙。</w:t>
            </w:r>
          </w:p>
          <w:p w:rsidR="00000000" w:rsidDel="00000000" w:rsidP="00000000" w:rsidRDefault="00000000" w:rsidRPr="00000000" w14:paraId="0000014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4a-III-3 主動地表現促進健康的行動。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Eb-III-1 健康消費資訊與媒體的影響。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九.手球英雄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14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3d-III-2 演練比賽中的進攻和防守策略。</w:t>
            </w:r>
          </w:p>
          <w:p w:rsidR="00000000" w:rsidDel="00000000" w:rsidP="00000000" w:rsidRDefault="00000000" w:rsidRPr="00000000" w14:paraId="0000015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透過體驗或實踐解決練習或比賽的問題。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Hb-III-1 陣地攻守性球類運動基本動作及基礎戰術。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三.聰明消費樂無窮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2a-III-3 體察健康行動的自覺利益與障礙。</w:t>
            </w:r>
          </w:p>
          <w:p w:rsidR="00000000" w:rsidDel="00000000" w:rsidP="00000000" w:rsidRDefault="00000000" w:rsidRPr="00000000" w14:paraId="0000015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4a-III-3 主動地表現促進健康的行動。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Eb-III-1 健康消費資訊與媒體的影響。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九.手球英雄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十.花舞翩翩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2d-III-1 分享運動欣賞與創作的美感體驗。</w:t>
            </w:r>
          </w:p>
          <w:p w:rsidR="00000000" w:rsidDel="00000000" w:rsidP="00000000" w:rsidRDefault="00000000" w:rsidRPr="00000000" w14:paraId="0000016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2d-III-3 分析並解釋多元性身體活動的特色。</w:t>
            </w:r>
          </w:p>
          <w:p w:rsidR="00000000" w:rsidDel="00000000" w:rsidP="00000000" w:rsidRDefault="00000000" w:rsidRPr="00000000" w14:paraId="0000016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16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3d-III-2 演練比賽中的進攻和防守策略。</w:t>
            </w:r>
          </w:p>
          <w:p w:rsidR="00000000" w:rsidDel="00000000" w:rsidP="00000000" w:rsidRDefault="00000000" w:rsidRPr="00000000" w14:paraId="0000016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透過體驗或實踐解決練習或比賽的問題。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Hb-III-1 陣地攻守性球類運動基本動作及基礎戰術。</w:t>
            </w:r>
          </w:p>
          <w:p w:rsidR="00000000" w:rsidDel="00000000" w:rsidP="00000000" w:rsidRDefault="00000000" w:rsidRPr="00000000" w14:paraId="0000016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Ib-III-2 各國土風舞。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四.家庭安和樂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1b-III-3 對照生活情境的健康需求，尋求適用的健康技能和生活技能。</w:t>
            </w:r>
          </w:p>
          <w:p w:rsidR="00000000" w:rsidDel="00000000" w:rsidP="00000000" w:rsidRDefault="00000000" w:rsidRPr="00000000" w14:paraId="0000017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2b-III-3 擁有執行健康生活行動的信心與效能感。</w:t>
            </w:r>
          </w:p>
          <w:p w:rsidR="00000000" w:rsidDel="00000000" w:rsidP="00000000" w:rsidRDefault="00000000" w:rsidRPr="00000000" w14:paraId="0000017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4b-III-2 使用適切的事證來支持自己健康促進的立場。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Fa-III-2 家庭成員的角色與責任。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4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十.花舞翩翩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健體-E-B3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7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8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Ib-III-2 各國土風舞。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四.家庭安和樂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2b-III-1 認同健康的生活規範、態度與價值觀。</w:t>
            </w:r>
          </w:p>
          <w:p w:rsidR="00000000" w:rsidDel="00000000" w:rsidP="00000000" w:rsidRDefault="00000000" w:rsidRPr="00000000" w14:paraId="0000018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3b-III-3 能於引導下，表現基本的決策與批判技能。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Fa-III-2 家庭成員的角色與責任。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ind w:left="577" w:hanging="575"/>
              <w:jc w:val="both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ff0000"/>
                <w:sz w:val="23"/>
                <w:szCs w:val="23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完成指派作業上傳至classroom作業區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十.花舞翩翩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健體-E-B3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9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9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2d-III-1 分享運動欣賞與創作的美感體驗。</w:t>
            </w:r>
          </w:p>
          <w:p w:rsidR="00000000" w:rsidDel="00000000" w:rsidP="00000000" w:rsidRDefault="00000000" w:rsidRPr="00000000" w14:paraId="0000019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9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3c-III-3 表現動作創作與展演的能力。</w:t>
            </w:r>
          </w:p>
          <w:p w:rsidR="00000000" w:rsidDel="00000000" w:rsidP="00000000" w:rsidRDefault="00000000" w:rsidRPr="00000000" w14:paraId="0000019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4d-III-3 宣導身體活動促進身心健康的效益。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Ib-III-2 各國土風舞。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四.家庭安和樂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2b-III-1 認同健康的生活規範、態度與價值觀。</w:t>
            </w:r>
          </w:p>
          <w:p w:rsidR="00000000" w:rsidDel="00000000" w:rsidP="00000000" w:rsidRDefault="00000000" w:rsidRPr="00000000" w14:paraId="000001A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3b-III-3 能於引導下，表現基本的決策與批判技能。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Fa-III-2 家庭成員的角色與責任。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法定:健體領域-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十一.悠遊戲水樂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健體-E-A1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1c-III-2 應用身體活動的防護知識，維護運動安全。</w:t>
            </w:r>
          </w:p>
          <w:p w:rsidR="00000000" w:rsidDel="00000000" w:rsidP="00000000" w:rsidRDefault="00000000" w:rsidRPr="00000000" w14:paraId="000001A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A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3d-III-3 透過體驗或實踐，解決練習或比賽的問題。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Cb-III-1 運動安全教育、運動精神與運動營養知識。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十九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四.家庭安和樂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2a-III-3 體察健康行動的自覺利益與障礙。</w:t>
            </w:r>
          </w:p>
          <w:p w:rsidR="00000000" w:rsidDel="00000000" w:rsidP="00000000" w:rsidRDefault="00000000" w:rsidRPr="00000000" w14:paraId="000001B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3b-III-3 能於引導下，表現基本的決策與批判技能。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Fa-III-3 維持良好人際關係的溝通技巧與策略。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十一.悠遊戲水樂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C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1C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C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C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  <w:p w:rsidR="00000000" w:rsidDel="00000000" w:rsidP="00000000" w:rsidRDefault="00000000" w:rsidRPr="00000000" w14:paraId="000001C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4c-III-1 選擇及應用與運動相關的科技、資訊、媒體、產品與服務。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Bc-III-1 基礎運動傷害預防與處理方法。</w:t>
            </w:r>
          </w:p>
          <w:p w:rsidR="00000000" w:rsidDel="00000000" w:rsidP="00000000" w:rsidRDefault="00000000" w:rsidRPr="00000000" w14:paraId="000001C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Cc-III-1 水域休閒運動進階技能。</w:t>
            </w:r>
          </w:p>
          <w:p w:rsidR="00000000" w:rsidDel="00000000" w:rsidP="00000000" w:rsidRDefault="00000000" w:rsidRPr="00000000" w14:paraId="000001C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Gb-III-1 水中自救方法、仰漂15 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18"/>
                <w:szCs w:val="18"/>
                <w:rtl w:val="0"/>
              </w:rPr>
              <w:t xml:space="preserve">二十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四.家庭安和樂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1b-III-1 理解健康技能和生活技能對健康維護的重要性。</w:t>
            </w:r>
          </w:p>
          <w:p w:rsidR="00000000" w:rsidDel="00000000" w:rsidP="00000000" w:rsidRDefault="00000000" w:rsidRPr="00000000" w14:paraId="000001D1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4a-III-3 主動地表現促進健康的行動。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Fb-III-1 健康各面向平衡安適的促進方法與日常健康行為。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十一.悠遊戲水樂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1d-III-2 比較自己或他人運動技能的正確性。</w:t>
            </w:r>
          </w:p>
          <w:p w:rsidR="00000000" w:rsidDel="00000000" w:rsidP="00000000" w:rsidRDefault="00000000" w:rsidRPr="00000000" w14:paraId="000001DB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1DC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3c-III-2 在身體活動中表現各項運動技能，發展個人運動潛能。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Gb-III-2 手腳聯合動作、藉物游泳前進、游泳前進15 公尺（需換氣三次以上）與簡易性游泳比賽。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觀察評量</w:t>
              <w:br w:type="textWrapping"/>
              <w:t xml:space="preserve">口頭評量</w:t>
              <w:br w:type="textWrapping"/>
              <w:t xml:space="preserve">行為檢核</w:t>
              <w:br w:type="textWrapping"/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EC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EF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F0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F1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F3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F4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F5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afc">
    <w:name w:val="Note Heading"/>
    <w:basedOn w:val="a"/>
    <w:next w:val="a"/>
    <w:link w:val="afd"/>
    <w:rsid w:val="00BD42D8"/>
    <w:pPr>
      <w:widowControl w:val="0"/>
      <w:autoSpaceDN w:val="1"/>
      <w:jc w:val="center"/>
      <w:textAlignment w:val="auto"/>
    </w:pPr>
    <w:rPr>
      <w:rFonts w:eastAsia="新細明體"/>
      <w:kern w:val="2"/>
      <w:lang w:eastAsia="x-none" w:val="x-none"/>
    </w:rPr>
  </w:style>
  <w:style w:type="character" w:styleId="afd" w:customStyle="1">
    <w:name w:val="註釋標題 字元"/>
    <w:basedOn w:val="a0"/>
    <w:link w:val="afc"/>
    <w:rsid w:val="00BD42D8"/>
    <w:rPr>
      <w:rFonts w:eastAsia="新細明體"/>
      <w:kern w:val="2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hTzU1ljqCe06k/JEGk/0ua5F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yCGguZ2pkZ3hzMghoLmdqZGd4czIIaC5namRneHMyCWguMWZvYjl0ZTIIaC5namRneHM4AHIhMTZaWWxNeU9SMEU1Z21adm1JNWQ0NzJldmJnLWYyM2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2023-05-31T05:57:00Z</dcterms:created>
  <dc:creator>lisa wang</dc:creator>
</cp:coreProperties>
</file>