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CB" w:rsidRDefault="00BE3C0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504ECB" w:rsidRDefault="00BE3C0F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96243484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341ACA">
            <w:rPr>
              <w:rFonts w:asciiTheme="minorEastAsia" w:hAnsiTheme="minorEastAsia" w:cs="Gungsuh" w:hint="eastAsia"/>
              <w:b/>
              <w:sz w:val="28"/>
              <w:szCs w:val="28"/>
            </w:rPr>
            <w:t>五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341ACA">
            <w:rPr>
              <w:rFonts w:asciiTheme="minorEastAsia" w:hAnsiTheme="minorEastAsia" w:cs="Gungsuh" w:hint="eastAsia"/>
              <w:b/>
              <w:sz w:val="28"/>
              <w:szCs w:val="28"/>
            </w:rPr>
            <w:t>二</w:t>
          </w:r>
          <w:proofErr w:type="gramStart"/>
          <w:r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>
            <w:rPr>
              <w:rFonts w:ascii="Gungsuh" w:eastAsia="Gungsuh" w:hAnsi="Gungsuh" w:cs="Gungsuh"/>
              <w:b/>
              <w:sz w:val="28"/>
              <w:szCs w:val="28"/>
            </w:rPr>
            <w:t>【</w:t>
          </w:r>
          <w:r w:rsidR="00341ACA">
            <w:rPr>
              <w:rFonts w:asciiTheme="minorEastAsia" w:hAnsiTheme="minorEastAsia" w:cs="Gungsuh" w:hint="eastAsia"/>
              <w:b/>
              <w:sz w:val="28"/>
              <w:szCs w:val="28"/>
            </w:rPr>
            <w:t>自然科學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proofErr w:type="gramStart"/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504EC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504EC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41ACA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Default="00341ACA" w:rsidP="00341AC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53020D" w:rsidRDefault="00341ACA" w:rsidP="00341A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341ACA" w:rsidRPr="0053020D" w:rsidRDefault="00341ACA" w:rsidP="00341A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1.星空神話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53020D" w:rsidRDefault="00341ACA" w:rsidP="00341AC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CA" w:rsidRPr="0053020D" w:rsidRDefault="00341ACA" w:rsidP="00341AC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INc-III-14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四季星空會有所不同。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CA" w:rsidRPr="0053020D" w:rsidRDefault="00341ACA" w:rsidP="00341AC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ai-III-2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透過成功的科學探索經驗，感受自然科學學習的樂趣。</w:t>
            </w:r>
          </w:p>
          <w:p w:rsidR="00341ACA" w:rsidRPr="0053020D" w:rsidRDefault="00341ACA" w:rsidP="00341AC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ah-III-1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7B2B12" w:rsidRDefault="00341ACA" w:rsidP="00341AC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341ACA" w:rsidRPr="0053020D" w:rsidRDefault="00341ACA" w:rsidP="00341AC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9F5EA7" w:rsidRDefault="00341ACA" w:rsidP="00341ACA"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科E4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ACA" w:rsidRPr="00831D0B" w:rsidRDefault="00341ACA" w:rsidP="00341A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A" w:rsidRPr="00831D0B" w:rsidRDefault="00341ACA" w:rsidP="00341AC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341ACA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Default="00341ACA" w:rsidP="00341AC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53020D" w:rsidRDefault="00341ACA" w:rsidP="00341A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341ACA" w:rsidRPr="0053020D" w:rsidRDefault="00341ACA" w:rsidP="00341A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1.星空神話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53020D" w:rsidRDefault="00341ACA" w:rsidP="00341AC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CA" w:rsidRPr="0053020D" w:rsidRDefault="00341ACA" w:rsidP="00341AC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INc-III-14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四季星空會有所不同。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CA" w:rsidRPr="0053020D" w:rsidRDefault="00341ACA" w:rsidP="00341AC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pc-III-2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能利用簡單形式的口語、文字、影像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例如：攝影、錄影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、繪圖或實物、科學名詞、數學公式、模型等，表達探究之過程、發現或成果。能依據觀察、蒐集資料、閱讀、思考、討論等，提出問題。</w:t>
            </w:r>
          </w:p>
          <w:p w:rsidR="00341ACA" w:rsidRPr="0053020D" w:rsidRDefault="00341ACA" w:rsidP="00341AC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ah-III-1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C96902" w:rsidRDefault="00341ACA" w:rsidP="00341AC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969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341ACA" w:rsidRPr="0053020D" w:rsidRDefault="00341ACA" w:rsidP="00341AC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C969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9F5EA7" w:rsidRDefault="00341ACA" w:rsidP="00341AC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ACA" w:rsidRPr="00831D0B" w:rsidRDefault="00341ACA" w:rsidP="00341A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A" w:rsidRPr="00831D0B" w:rsidRDefault="00341ACA" w:rsidP="00341AC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341ACA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Default="00341ACA" w:rsidP="00341AC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53020D" w:rsidRDefault="00341ACA" w:rsidP="00341A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341ACA" w:rsidRPr="0053020D" w:rsidRDefault="00341ACA" w:rsidP="00341AC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2.一起觀星星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53020D" w:rsidRDefault="00341ACA" w:rsidP="00341AC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CA" w:rsidRPr="0053020D" w:rsidRDefault="00341ACA" w:rsidP="00341AC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自然界或生活中有趣的最大或最小的事物(量)，事物大小宜用適當的單位來表示。</w:t>
            </w:r>
          </w:p>
          <w:p w:rsidR="00341ACA" w:rsidRPr="0053020D" w:rsidRDefault="00341ACA" w:rsidP="00341AC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INc-III-14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四季星空會有所不同。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CA" w:rsidRPr="0053020D" w:rsidRDefault="00341ACA" w:rsidP="00341AC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pe-III-2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  <w:p w:rsidR="00341ACA" w:rsidRPr="0053020D" w:rsidRDefault="00341ACA" w:rsidP="00341AC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ai-III-2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透過成功的科學探索經驗，感受自然科學學習的樂趣。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7B2B12" w:rsidRDefault="00341ACA" w:rsidP="00341AC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341ACA" w:rsidRPr="0053020D" w:rsidRDefault="00341ACA" w:rsidP="00341AC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CA" w:rsidRPr="009F5EA7" w:rsidRDefault="00341ACA" w:rsidP="00341AC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ACA" w:rsidRPr="00831D0B" w:rsidRDefault="00341ACA" w:rsidP="00341A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A" w:rsidRPr="00831D0B" w:rsidRDefault="00341ACA" w:rsidP="00341AC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2.一起觀星星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INc-III-14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四季星空會有所不同。INc-III-15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除了地球外，還有其他行星環繞著太陽運行。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ti-III-1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能運用好奇心，察覺日常生活現象的規律性會因為某些改變而產生差異，並能依據已知的科學知識科學方法，想像可能發生的事情，以察覺不同的方法，也常能做出不同的成品。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pe-III-2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能正確安全操作適合學習階段的物品、器材儀器、科技設備及資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口頭評量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科E4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:rsidR="009F5EA7" w:rsidRPr="009F5EA7" w:rsidRDefault="009F5EA7" w:rsidP="009F5EA7"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資E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9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7B2B12" w:rsidRDefault="009F5EA7" w:rsidP="009F5EA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查詢資料</w:t>
            </w: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，並與小組同學討論影片內議題</w:t>
            </w:r>
          </w:p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2.將分組討論結果上傳至</w:t>
            </w:r>
            <w:r w:rsidRPr="004943D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Google classroom</w:t>
            </w: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3. 夜裡辨認方位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INc-III-14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四季星空會有所不同。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ai-III-1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透過科學探索了解現象發生的原因或機制，滿足好奇心。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ai-III-2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透過成功的科學探索經驗，感受自然科學學習的樂趣。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科E4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二、空氣與燃燒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1.氧氣與燃燒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INa-III-2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物質各有不同性質，有些性質會隨溫度而改變。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INa-III-4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空氣由各種不同氣體所組成，空氣具有熱脹冷縮的性質。氣體無一定的形狀與體積。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pe-III-2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二、空氣與燃燒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1.氧氣與燃燒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INf-III-1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世界與本地不同性別科學家的事蹟與貢獻。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INf-III-2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科技在生活中的應用與對環境與人體的影響。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pe-III-2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二、空氣與燃燒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2.二氧化碳與滅火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INb-III-2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應用性質的不同可分離物質或鑑別物質。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INd-III-1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自然界中存在著各種的穩定狀態；當有新的外加因素時，可能造成改變，再達到新的穩定狀態。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ah-III-1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二、空氣與燃燒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2.二氧化碳與滅火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INa-III-2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物質各有不同性質，有些性質會隨溫度而改變。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INe-III-3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燃燒是物質與氧劇烈作用的現象，燃燒必須同時具備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可燃物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、助燃物，並達到燃點等三個要素。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ah-III-1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二、空氣與燃燒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3.燃燒與滅火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INe-III-2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物質的形態與性質可因燃燒、生鏽、發酵、酸鹼作用等而改變或形成新物質，這些改變有些會和溫度、水、空氣、光等有關。改變要能發生，常需要具備一些條件。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INf-III-2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科技在生活中的應用與對環境與人體的影響。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po-III-1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能從學習活動、日常經驗及科技運用、自然環境、書刊及網路媒體等察覺問題。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ah-III-2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透過科學探究活動解決一部分生活週遭的問題。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安全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安E4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三、防止生鏽與保存食物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1.生鏽知多少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INe-III-2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物質的形態與性質可因燃燒、生鏽、發酵、酸鹼作用等而改變或形成新物質，這些改變有些會和溫度、水、空氣、光等有關。改變要能發生，常需要具備一些條件。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adjustRightInd w:val="0"/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po-III-2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能初步辨別適合科學探究的問題，並能依據觀察、蒐集資料、閱讀、思考、討論等，提出適宜探究之問題。</w:t>
            </w:r>
          </w:p>
          <w:p w:rsidR="009F5EA7" w:rsidRPr="0053020D" w:rsidRDefault="009F5EA7" w:rsidP="009F5EA7">
            <w:pPr>
              <w:adjustRightInd w:val="0"/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ah-III-1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三、防止生鏽與保存食物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1.生鏽知多少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INd-III-2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人類可以控制各種因素來影響物質或自然現象的改變，改變前後的差異可以被觀察，改變的快慢可以被測量與了解。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INf-III-2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科技在生活中的應用與對環境與人體的影響。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adjustRightInd w:val="0"/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pc-III-1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能理解同學報告，提出合理的疑問或意見。並能對「所訂定的問題」、「探究方法」、「獲得之證據」及「探究之發現」等之間的符應情形，進行檢核並提出優點和弱點。</w:t>
            </w:r>
          </w:p>
          <w:p w:rsidR="009F5EA7" w:rsidRPr="0053020D" w:rsidRDefault="009F5EA7" w:rsidP="009F5EA7">
            <w:pPr>
              <w:adjustRightInd w:val="0"/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ah-III-2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透過科學探究活動解決一部分生活週遭的問題。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三、防止生鏽與保存食物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2.生活中的食物保存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INe-III-2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物質的形態與性質可因燃燒、生鏽、發酵、酸鹼作用等而改變或形成新物質，這些改變有些會和溫度、水、空氣、光等有關。改變要能發生，常需要具備一些條件。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pe-III-2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an-III-3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體認不同性別、族群等文化背景的人，都可成為科學家。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三、防止生鏽與保存食物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2.生活中的食物保存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INf-III-2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科技在生活中的應用與對環境與人體的影響。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po-III-1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能從學習活動、日常經驗及科技運用、自然環境、書刊及網路媒體等察覺問題。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pc-III-2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能利用簡單形式的口語、文字、影像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例如：攝影、錄影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、繪圖或實物、科學名詞、數學公式、模型等，表達探究之過程、發現或成果。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三、防止生鏽與保存食物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2.生活中的食物保存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INe-III-2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物質的形態與性質可因燃燒、生鏽、發酵、酸鹼作用等而改變或形成新物質，這些改變有些會和溫度、水、空氣、光等有關。改變要能發生，常需要具備一些條件。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INf-III-2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科技在生活中的應用與對環境與人體的影響。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pe-III-2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an-III-3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體認不同性別、族群等文化背景的人，都可成為科學家。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科E3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:rsidR="009F5EA7" w:rsidRPr="009F5EA7" w:rsidRDefault="009F5EA7" w:rsidP="009F5EA7"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:資訊-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資E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7B2B12" w:rsidRDefault="009F5EA7" w:rsidP="009F5EA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1.閱讀課程相關資料，並將心得上傳至</w:t>
            </w:r>
            <w:r w:rsidRPr="004943D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Google classroom</w:t>
            </w:r>
          </w:p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4943D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運用線上共同</w:t>
            </w:r>
            <w:proofErr w:type="gramEnd"/>
            <w:r w:rsidRPr="004943D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編輯工具，小組共同完成作業</w:t>
            </w: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四、揭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祕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動物的世界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1.校園動物偵查員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INc-III-8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在同一時期，特定區域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上，相同物種所組成的群體稱為「族群」，而在特定區域由多個族群結合而組成「群集」。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INe-III-1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自然界的物體、生物與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環境間的交互作用</w:t>
            </w:r>
            <w:proofErr w:type="gramEnd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，常具有規則性。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pc-III-2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能利用簡單形式的口語、文字、影像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例如：攝影、錄影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）</w:t>
            </w:r>
            <w:proofErr w:type="gramEnd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、繪圖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或實物、科學名詞、數學公式、模型等，表達探究之過程、發現或成果。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ai-III-2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透過成功的科學探索經驗，感受自然科學學習的樂趣。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lastRenderedPageBreak/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四、揭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祕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動物的世界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2.動物的生存之道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INa-III-10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在生態系中，能量經由食物鏈在不同物種間流動與循環。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INe-III-11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動物有覓食、生殖、保護、訊息傳遞以及社會性的行為。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po-III-1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能從學習活動、日常經驗及科技運用、自然環境、書刊及網路媒體等察覺問題。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ah-III-1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閱E10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:rsidR="009F5EA7" w:rsidRPr="009F5EA7" w:rsidRDefault="009F5EA7" w:rsidP="009F5EA7"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資E7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7B2B12" w:rsidRDefault="009F5EA7" w:rsidP="009F5EA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查詢資料</w:t>
            </w: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，並與小組同學討論影片內議題</w:t>
            </w:r>
          </w:p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7B2B1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2.將分組討論結果上傳至</w:t>
            </w:r>
            <w:r w:rsidRPr="004943D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Google classroom</w:t>
            </w: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四、揭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祕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動物的世界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2.動物的生存之道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INb-III-6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動物的形態特徵與行為相關，動物身體的構造不同，有不同的運動方式。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INe-III-13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生態系中生物與生物</w:t>
            </w:r>
            <w:proofErr w:type="gramStart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彼此間的交互作用</w:t>
            </w:r>
            <w:proofErr w:type="gramEnd"/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，有寄生、共生和競爭的關係。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po-III-1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能從學習活動、日常經驗及科技運用、自然環境、書刊及網路媒體等察覺問題。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ah-III-1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四、揭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祕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動物的世界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3.動物的生命延續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INd-III-4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proofErr w:type="gramStart"/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個體間的性狀</w:t>
            </w:r>
            <w:proofErr w:type="gramEnd"/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具有差異性；子代與親代的性狀具有相似性和相異性。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INe-III-11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動物有覓食、生殖、保護、訊息傳遞以及社會性的行為。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po-III-2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能初步辨別適合科學探究的問題，並能依據觀察、蒐集資料、閱讀、思考、討論等，提出適宜探究之問題。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9F5EA7" w:rsidRDefault="009F5EA7" w:rsidP="009F5EA7">
            <w:proofErr w:type="gramStart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生命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9F5EA7">
              <w:rPr>
                <w:rFonts w:ascii="標楷體" w:eastAsia="標楷體" w:hAnsi="標楷體"/>
                <w:bCs/>
                <w:sz w:val="20"/>
                <w:szCs w:val="20"/>
              </w:rPr>
              <w:t>生E4</w:t>
            </w:r>
            <w:r w:rsidRPr="009F5EA7"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F5EA7" w:rsidTr="00961E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四、揭</w:t>
            </w:r>
            <w:proofErr w:type="gramStart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祕</w:t>
            </w:r>
            <w:proofErr w:type="gramEnd"/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動物的世界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4.動物與人類生活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53020D" w:rsidRDefault="009F5EA7" w:rsidP="009F5EA7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bCs/>
                <w:sz w:val="20"/>
                <w:szCs w:val="2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INf-III-3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自然界生物的特徵與原理在人類生活上的應用。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INf-III-4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sz w:val="20"/>
                <w:szCs w:val="20"/>
              </w:rPr>
              <w:t>人類日常生活中所依賴的經濟動植物及栽培養殖的方法。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tm-III-1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能經由提問、觀察及實驗等歷程，探索自然界現象之間的關係，建立簡單的概念模型，並理解到有不同模型的存在。</w:t>
            </w:r>
          </w:p>
          <w:p w:rsidR="009F5EA7" w:rsidRPr="0053020D" w:rsidRDefault="009F5EA7" w:rsidP="009F5EA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ah-III-2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302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透過科學探究活動解決一部分生活週遭的問題。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Pr="007B2B12" w:rsidRDefault="009F5EA7" w:rsidP="009F5EA7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學習單評量</w:t>
            </w:r>
          </w:p>
          <w:p w:rsidR="009F5EA7" w:rsidRPr="0053020D" w:rsidRDefault="009F5EA7" w:rsidP="009F5E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B2B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A7" w:rsidRDefault="009F5EA7" w:rsidP="009F5E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EA7" w:rsidRPr="00831D0B" w:rsidRDefault="009F5EA7" w:rsidP="009F5EA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A7" w:rsidRPr="00831D0B" w:rsidRDefault="009F5EA7" w:rsidP="009F5EA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p w:rsidR="00504ECB" w:rsidRDefault="00BE3C0F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504ECB" w:rsidRDefault="00BE3C0F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：領域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-(</w:t>
      </w:r>
      <w:r>
        <w:rPr>
          <w:rFonts w:ascii="標楷體" w:eastAsia="標楷體" w:hAnsi="標楷體" w:cs="標楷體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sz w:val="23"/>
          <w:szCs w:val="23"/>
        </w:rPr>
        <w:t>)-</w:t>
      </w:r>
      <w:r>
        <w:rPr>
          <w:rFonts w:ascii="標楷體" w:eastAsia="標楷體" w:hAnsi="標楷體" w:cs="標楷體"/>
          <w:sz w:val="23"/>
          <w:szCs w:val="23"/>
        </w:rPr>
        <w:t>時數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504ECB" w:rsidRDefault="00BE3C0F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504ECB" w:rsidRDefault="00BE3C0F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504ECB" w:rsidRDefault="00BE3C0F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504ECB" w:rsidRDefault="00BE3C0F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504ECB" w:rsidRDefault="00BE3C0F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504ECB" w:rsidRDefault="00BE3C0F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4ECB" w:rsidRDefault="00BE3C0F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504ECB" w:rsidRDefault="00BE3C0F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04ECB" w:rsidRDefault="00BE3C0F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</w:t>
      </w:r>
      <w:r>
        <w:rPr>
          <w:rFonts w:ascii="標楷體" w:eastAsia="標楷體" w:hAnsi="標楷體" w:cs="標楷體"/>
          <w:color w:val="FF0000"/>
          <w:sz w:val="23"/>
          <w:szCs w:val="23"/>
        </w:rPr>
        <w:t>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504ECB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0F" w:rsidRDefault="00BE3C0F">
      <w:r>
        <w:separator/>
      </w:r>
    </w:p>
  </w:endnote>
  <w:endnote w:type="continuationSeparator" w:id="0">
    <w:p w:rsidR="00BE3C0F" w:rsidRDefault="00B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CB" w:rsidRDefault="00504E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0F" w:rsidRDefault="00BE3C0F">
      <w:r>
        <w:separator/>
      </w:r>
    </w:p>
  </w:footnote>
  <w:footnote w:type="continuationSeparator" w:id="0">
    <w:p w:rsidR="00BE3C0F" w:rsidRDefault="00BE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CB"/>
    <w:rsid w:val="001F6083"/>
    <w:rsid w:val="00341ACA"/>
    <w:rsid w:val="00504ECB"/>
    <w:rsid w:val="009F5EA7"/>
    <w:rsid w:val="00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CC52"/>
  <w15:docId w15:val="{B2B52C13-2807-4000-B290-E56103C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JbuU8rCTR8zM1zNUYCIp51OMA==">CgMxLjAaFAoBMBIPCg0IB0IJEgdHdW5nc3VoMgloLjFmb2I5dGUyCGguZ2pkZ3hzOAByITFHOXcyajJ3ZXRrUXBoV2FIT1dvSGl3RFRWdGdjNUZ0Yw==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2532</Words>
  <Characters>2533</Characters>
  <Application>Microsoft Office Word</Application>
  <DocSecurity>0</DocSecurity>
  <Lines>633</Lines>
  <Paragraphs>1012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2023-06-08T08:20:00Z</dcterms:created>
  <dcterms:modified xsi:type="dcterms:W3CDTF">2023-06-08T08:20:00Z</dcterms:modified>
</cp:coreProperties>
</file>