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B9" w:rsidRDefault="001B4C4A">
      <w:pPr>
        <w:rPr>
          <w:rFonts w:ascii="標楷體" w:eastAsia="標楷體" w:hAnsi="標楷體" w:cs="標楷體"/>
        </w:rPr>
      </w:pPr>
      <w:bookmarkStart w:id="0" w:name="_GoBack"/>
      <w:bookmarkEnd w:id="0"/>
      <w:r>
        <w:rPr>
          <w:rFonts w:ascii="標楷體" w:eastAsia="標楷體" w:hAnsi="標楷體" w:cs="標楷體"/>
        </w:rPr>
        <w:t>附件伍</w:t>
      </w:r>
      <w:r>
        <w:rPr>
          <w:rFonts w:ascii="標楷體" w:eastAsia="標楷體" w:hAnsi="標楷體" w:cs="標楷體"/>
        </w:rPr>
        <w:t>-1</w:t>
      </w:r>
    </w:p>
    <w:p w:rsidR="007E6BB9" w:rsidRDefault="001B4C4A">
      <w:pPr>
        <w:widowControl w:val="0"/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高雄市岡山區前峰國小三年級第一學期部定課程【綜合領域】課程計畫</w:t>
      </w:r>
      <w:r>
        <w:rPr>
          <w:rFonts w:ascii="標楷體" w:eastAsia="標楷體" w:hAnsi="標楷體" w:cs="標楷體"/>
          <w:b/>
        </w:rPr>
        <w:t>(</w:t>
      </w:r>
      <w:r>
        <w:rPr>
          <w:rFonts w:ascii="標楷體" w:eastAsia="標楷體" w:hAnsi="標楷體" w:cs="標楷體"/>
          <w:b/>
        </w:rPr>
        <w:t>新課綱</w:t>
      </w:r>
      <w:r>
        <w:rPr>
          <w:rFonts w:ascii="標楷體" w:eastAsia="標楷體" w:hAnsi="標楷體" w:cs="標楷體"/>
          <w:b/>
        </w:rPr>
        <w:t>)</w:t>
      </w:r>
    </w:p>
    <w:tbl>
      <w:tblPr>
        <w:tblStyle w:val="afb"/>
        <w:tblW w:w="141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56"/>
        <w:gridCol w:w="1272"/>
        <w:gridCol w:w="1695"/>
        <w:gridCol w:w="1842"/>
        <w:gridCol w:w="1985"/>
        <w:gridCol w:w="1417"/>
        <w:gridCol w:w="2268"/>
        <w:gridCol w:w="1418"/>
        <w:gridCol w:w="1417"/>
      </w:tblGrid>
      <w:tr w:rsidR="007E6BB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對應領域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跨領域統整或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協同教學規劃</w:t>
            </w:r>
            <w:r>
              <w:rPr>
                <w:rFonts w:ascii="標楷體" w:eastAsia="標楷體" w:hAnsi="標楷體" w:cs="標楷體"/>
                <w:color w:val="4472C4"/>
              </w:rPr>
              <w:t>及線上教學規劃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無則免填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E6BB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7E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7E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7E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7E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7E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BB9" w:rsidRDefault="007E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BB9" w:rsidRDefault="007E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單元一興趣與我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認識你我他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>
              <w:rPr>
                <w:rFonts w:ascii="標楷體" w:eastAsia="標楷體" w:hAnsi="標楷體" w:cs="標楷體"/>
              </w:rPr>
              <w:t>自己能做的事。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1a-Ⅱ-1 </w:t>
            </w:r>
            <w:r>
              <w:rPr>
                <w:rFonts w:ascii="標楷體" w:eastAsia="標楷體" w:hAnsi="標楷體" w:cs="標楷體"/>
              </w:rPr>
              <w:t>展現自己能力、興趣與長處，並表達自己的想法和感受。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課綱：生涯規畫教育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單元一興趣與我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認識你我他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Aa-Ⅱ-1 </w:t>
            </w:r>
            <w:r>
              <w:rPr>
                <w:rFonts w:ascii="標楷體" w:eastAsia="標楷體" w:hAnsi="標楷體" w:cs="標楷體"/>
              </w:rPr>
              <w:t>自己能做的事。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1a-Ⅱ-1 </w:t>
            </w:r>
            <w:r>
              <w:rPr>
                <w:rFonts w:ascii="標楷體" w:eastAsia="標楷體" w:hAnsi="標楷體" w:cs="標楷體"/>
              </w:rPr>
              <w:t>展現自己能力、興趣與長處，並表達自己的想法和感受。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課綱：生涯規畫教育</w:t>
            </w:r>
            <w:r>
              <w:rPr>
                <w:rFonts w:ascii="標楷體" w:eastAsia="標楷體" w:hAnsi="標楷體" w:cs="標楷體"/>
              </w:rPr>
              <w:t>-2</w:t>
            </w:r>
          </w:p>
          <w:p w:rsidR="007E6BB9" w:rsidRDefault="001B4C4A">
            <w:pPr>
              <w:spacing w:before="22"/>
              <w:rPr>
                <w:rFonts w:ascii="標楷體" w:eastAsia="標楷體" w:hAnsi="標楷體" w:cs="標楷體"/>
              </w:rPr>
            </w:pPr>
            <w:bookmarkStart w:id="1" w:name="_heading=h.1fob9te" w:colFirst="0" w:colLast="0"/>
            <w:bookmarkEnd w:id="1"/>
            <w:r>
              <w:rPr>
                <w:rFonts w:ascii="標楷體" w:eastAsia="標楷體" w:hAnsi="標楷體" w:cs="標楷體"/>
              </w:rPr>
              <w:t>法定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職業試探</w:t>
            </w:r>
            <w:r>
              <w:rPr>
                <w:rFonts w:ascii="標楷體" w:eastAsia="標楷體" w:hAnsi="標楷體" w:cs="標楷體"/>
              </w:rPr>
              <w:t xml:space="preserve">-2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04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單元一興趣與我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發現自我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>
              <w:rPr>
                <w:rFonts w:ascii="標楷體" w:eastAsia="標楷體" w:hAnsi="標楷體" w:cs="標楷體"/>
              </w:rPr>
              <w:t>自己感興趣的人、事、物。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1a-Ⅱ-1 </w:t>
            </w:r>
            <w:r>
              <w:rPr>
                <w:rFonts w:ascii="標楷體" w:eastAsia="標楷體" w:hAnsi="標楷體" w:cs="標楷體"/>
              </w:rPr>
              <w:t>展現自己能力、興趣與長處，並表達自己的想法和感受。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課綱：生涯規畫教育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單元一興趣與我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發現自我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>
              <w:rPr>
                <w:rFonts w:ascii="標楷體" w:eastAsia="標楷體" w:hAnsi="標楷體" w:cs="標楷體"/>
              </w:rPr>
              <w:t>自己感興趣的人、事、物。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1a-Ⅱ-1 </w:t>
            </w:r>
            <w:r>
              <w:rPr>
                <w:rFonts w:ascii="標楷體" w:eastAsia="標楷體" w:hAnsi="標楷體" w:cs="標楷體"/>
              </w:rPr>
              <w:t>展現自己能力、興趣與長處，並表達自己的想法和感受。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課綱：生涯規畫教育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單元一興趣與我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探索與展現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綜</w:t>
            </w:r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Aa-Ⅱ-3 </w:t>
            </w:r>
            <w:r>
              <w:rPr>
                <w:rFonts w:ascii="標楷體" w:eastAsia="標楷體" w:hAnsi="標楷體" w:cs="標楷體"/>
              </w:rPr>
              <w:t>自我探索的想法與感受。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1a-Ⅱ-1 </w:t>
            </w:r>
            <w:r>
              <w:rPr>
                <w:rFonts w:ascii="標楷體" w:eastAsia="標楷體" w:hAnsi="標楷體" w:cs="標楷體"/>
              </w:rPr>
              <w:t>展現自己能力、興趣與長處，並表達自</w:t>
            </w:r>
            <w:r>
              <w:rPr>
                <w:rFonts w:ascii="標楷體" w:eastAsia="標楷體" w:hAnsi="標楷體" w:cs="標楷體"/>
              </w:rPr>
              <w:lastRenderedPageBreak/>
              <w:t>己的想法和感受。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課綱：生涯規畫教育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單元一興趣與我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探索與展現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Aa-Ⅱ-3 </w:t>
            </w:r>
            <w:r>
              <w:rPr>
                <w:rFonts w:ascii="標楷體" w:eastAsia="標楷體" w:hAnsi="標楷體" w:cs="標楷體"/>
              </w:rPr>
              <w:t>自我探索的想法與感受。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1a-Ⅱ-1 </w:t>
            </w:r>
            <w:r>
              <w:rPr>
                <w:rFonts w:ascii="標楷體" w:eastAsia="標楷體" w:hAnsi="標楷體" w:cs="標楷體"/>
              </w:rPr>
              <w:t>展現自己能力、興趣與長處，並表達自己的想法和感受。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線上教學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將分組討論結果上傳至平台分享區</w:t>
            </w: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單元二情緒表達與溝通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情緒調色盤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Ad-Ⅱ-1 </w:t>
            </w:r>
            <w:r>
              <w:rPr>
                <w:rFonts w:ascii="標楷體" w:eastAsia="標楷體" w:hAnsi="標楷體" w:cs="標楷體"/>
              </w:rPr>
              <w:t>情緒的辨識與調適。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1d-Ⅱ-1 </w:t>
            </w:r>
            <w:r>
              <w:rPr>
                <w:rFonts w:ascii="標楷體" w:eastAsia="標楷體" w:hAnsi="標楷體" w:cs="標楷體"/>
              </w:rPr>
              <w:t>覺察情緒的變化，培養正向思考的態度。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課綱：生命教育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單元二情緒表達與溝通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情緒調色盤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Ad-Ⅱ-1 </w:t>
            </w:r>
            <w:r>
              <w:rPr>
                <w:rFonts w:ascii="標楷體" w:eastAsia="標楷體" w:hAnsi="標楷體" w:cs="標楷體"/>
              </w:rPr>
              <w:t>情緒的辨識與調適。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1d-Ⅱ-1 </w:t>
            </w:r>
            <w:r>
              <w:rPr>
                <w:rFonts w:ascii="標楷體" w:eastAsia="標楷體" w:hAnsi="標楷體" w:cs="標楷體"/>
              </w:rPr>
              <w:t>覺察情緒的變化，培養正向思考的態度。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課綱：生命教育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單元二情緒表達與溝通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情緒調色盤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Ad-Ⅱ-1 </w:t>
            </w:r>
            <w:r>
              <w:rPr>
                <w:rFonts w:ascii="標楷體" w:eastAsia="標楷體" w:hAnsi="標楷體" w:cs="標楷體"/>
              </w:rPr>
              <w:t>情緒的辨識與調適。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1d-Ⅱ-1 </w:t>
            </w:r>
            <w:r>
              <w:rPr>
                <w:rFonts w:ascii="標楷體" w:eastAsia="標楷體" w:hAnsi="標楷體" w:cs="標楷體"/>
              </w:rPr>
              <w:t>覺察情緒的變化，培養正向思考的態度。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課綱：生命教育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單元二情緒表達與溝通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我的壓力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>
              <w:rPr>
                <w:rFonts w:ascii="標楷體" w:eastAsia="標楷體" w:hAnsi="標楷體" w:cs="標楷體"/>
              </w:rPr>
              <w:t>正向思考的策略。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1d-Ⅱ-1 </w:t>
            </w:r>
            <w:r>
              <w:rPr>
                <w:rFonts w:ascii="標楷體" w:eastAsia="標楷體" w:hAnsi="標楷體" w:cs="標楷體"/>
              </w:rPr>
              <w:t>覺察情緒的變化，培養正向思考的態度。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檢核表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課綱：生命教育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單元二情緒表達與溝通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活動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我的壓力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綜</w:t>
            </w:r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>
              <w:rPr>
                <w:rFonts w:ascii="標楷體" w:eastAsia="標楷體" w:hAnsi="標楷體" w:cs="標楷體"/>
              </w:rPr>
              <w:t>正向思考的策略。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1d-Ⅱ-1 </w:t>
            </w:r>
            <w:r>
              <w:rPr>
                <w:rFonts w:ascii="標楷體" w:eastAsia="標楷體" w:hAnsi="標楷體" w:cs="標楷體"/>
              </w:rPr>
              <w:t>覺察情緒的變化，培養正向思考的態度。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檢核表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課綱：生命教育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單元二情緒表達與溝通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我的壓力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Ad-Ⅱ-2 </w:t>
            </w:r>
            <w:r>
              <w:rPr>
                <w:rFonts w:ascii="標楷體" w:eastAsia="標楷體" w:hAnsi="標楷體" w:cs="標楷體"/>
              </w:rPr>
              <w:t>正向思考的策略。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1d-Ⅱ-1 </w:t>
            </w:r>
            <w:r>
              <w:rPr>
                <w:rFonts w:ascii="標楷體" w:eastAsia="標楷體" w:hAnsi="標楷體" w:cs="標楷體"/>
              </w:rPr>
              <w:t>覺察情緒的變化，培養正向思考的態度。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課綱：生命教育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單元二情緒表達與溝通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溝通再溝通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>
              <w:rPr>
                <w:rFonts w:ascii="標楷體" w:eastAsia="標楷體" w:hAnsi="標楷體" w:cs="標楷體"/>
              </w:rPr>
              <w:t>自我表達的適切性。</w:t>
            </w:r>
          </w:p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Ba-Ⅱ-2 </w:t>
            </w:r>
            <w:r>
              <w:rPr>
                <w:rFonts w:ascii="標楷體" w:eastAsia="標楷體" w:hAnsi="標楷體" w:cs="標楷體"/>
              </w:rPr>
              <w:t>與家人、同儕及師長的互動。</w:t>
            </w:r>
          </w:p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Ba-Ⅱ-3 </w:t>
            </w:r>
            <w:r>
              <w:rPr>
                <w:rFonts w:ascii="標楷體" w:eastAsia="標楷體" w:hAnsi="標楷體" w:cs="標楷體"/>
              </w:rPr>
              <w:t>人際溝通的態度與技巧。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>
              <w:rPr>
                <w:rFonts w:ascii="標楷體" w:eastAsia="標楷體" w:hAnsi="標楷體" w:cs="標楷體"/>
              </w:rPr>
              <w:t>覺察自己的人際溝通方式，展現合宜的互動與溝通態度和技巧。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課綱：生涯規畫教育</w:t>
            </w:r>
            <w:r>
              <w:rPr>
                <w:rFonts w:ascii="標楷體" w:eastAsia="標楷體" w:hAnsi="標楷體" w:cs="標楷體"/>
              </w:rPr>
              <w:t>-2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課綱：人權教育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線上教學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將分組討論結果上傳至平台分享區</w:t>
            </w: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單元二情緒表達與溝通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溝通再溝通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>
              <w:rPr>
                <w:rFonts w:ascii="標楷體" w:eastAsia="標楷體" w:hAnsi="標楷體" w:cs="標楷體"/>
              </w:rPr>
              <w:t>自我表達的適切性。</w:t>
            </w:r>
          </w:p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Ba-Ⅱ-2 </w:t>
            </w:r>
            <w:r>
              <w:rPr>
                <w:rFonts w:ascii="標楷體" w:eastAsia="標楷體" w:hAnsi="標楷體" w:cs="標楷體"/>
              </w:rPr>
              <w:t>與家人、同儕及師長的互動。</w:t>
            </w:r>
          </w:p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Ba-Ⅱ-3 </w:t>
            </w:r>
            <w:r>
              <w:rPr>
                <w:rFonts w:ascii="標楷體" w:eastAsia="標楷體" w:hAnsi="標楷體" w:cs="標楷體"/>
              </w:rPr>
              <w:t>人際溝通的態度與技巧。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>
              <w:rPr>
                <w:rFonts w:ascii="標楷體" w:eastAsia="標楷體" w:hAnsi="標楷體" w:cs="標楷體"/>
              </w:rPr>
              <w:t>覺察自己的人際溝通方式，展現合宜的互動與溝通態度和技巧。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課綱：生涯規畫教育</w:t>
            </w:r>
            <w:r>
              <w:rPr>
                <w:rFonts w:ascii="標楷體" w:eastAsia="標楷體" w:hAnsi="標楷體" w:cs="標楷體"/>
              </w:rPr>
              <w:t>-2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課綱：人權教育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單元三安全好生活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危機在哪裡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>
              <w:rPr>
                <w:rFonts w:ascii="標楷體" w:eastAsia="標楷體" w:hAnsi="標楷體" w:cs="標楷體"/>
              </w:rPr>
              <w:t>生活周遭潛藏危機的情境。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>
              <w:rPr>
                <w:rFonts w:ascii="標楷體" w:eastAsia="標楷體" w:hAnsi="標楷體" w:cs="標楷體"/>
              </w:rPr>
              <w:t>覺察生活中潛藏危機的情境，提出並演練減低或避免危險的方法。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課綱：安全教育</w:t>
            </w:r>
            <w:r>
              <w:rPr>
                <w:rFonts w:ascii="標楷體" w:eastAsia="標楷體" w:hAnsi="標楷體" w:cs="標楷體"/>
              </w:rPr>
              <w:t>-2</w:t>
            </w:r>
          </w:p>
          <w:p w:rsidR="007E6BB9" w:rsidRDefault="001B4C4A">
            <w:pPr>
              <w:spacing w:before="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性侵害防治教育</w:t>
            </w:r>
            <w:r>
              <w:rPr>
                <w:rFonts w:ascii="標楷體" w:eastAsia="標楷體" w:hAnsi="標楷體" w:cs="標楷體"/>
              </w:rPr>
              <w:t>-2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單元三安全好生活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危機在哪裡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>
              <w:rPr>
                <w:rFonts w:ascii="標楷體" w:eastAsia="標楷體" w:hAnsi="標楷體" w:cs="標楷體"/>
              </w:rPr>
              <w:t>生活周遭潛藏危機的情境。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>
              <w:rPr>
                <w:rFonts w:ascii="標楷體" w:eastAsia="標楷體" w:hAnsi="標楷體" w:cs="標楷體"/>
              </w:rPr>
              <w:t>覺察生活中潛藏危機的情境，提出並演練減低或避免危險的方法。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課綱：安全教育</w:t>
            </w:r>
            <w:r>
              <w:rPr>
                <w:rFonts w:ascii="標楷體" w:eastAsia="標楷體" w:hAnsi="標楷體" w:cs="標楷體"/>
              </w:rPr>
              <w:t>-2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性侵害防治教育</w:t>
            </w:r>
            <w:r>
              <w:rPr>
                <w:rFonts w:ascii="標楷體" w:eastAsia="標楷體" w:hAnsi="標楷體" w:cs="標楷體"/>
              </w:rPr>
              <w:t>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單元三安全好生活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發現危機有方法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Ca-Ⅱ-2 </w:t>
            </w:r>
            <w:r>
              <w:rPr>
                <w:rFonts w:ascii="標楷體" w:eastAsia="標楷體" w:hAnsi="標楷體" w:cs="標楷體"/>
              </w:rPr>
              <w:t>生活周遭危機情境的辨識方法。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>
              <w:rPr>
                <w:rFonts w:ascii="標楷體" w:eastAsia="標楷體" w:hAnsi="標楷體" w:cs="標楷體"/>
              </w:rPr>
              <w:t>覺察生活中潛藏危機的情境，提出並演練減低或避免危險的方法。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課綱：安全教育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單元三安全好生活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發現危機有方法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Ca-Ⅱ-2 </w:t>
            </w:r>
            <w:r>
              <w:rPr>
                <w:rFonts w:ascii="標楷體" w:eastAsia="標楷體" w:hAnsi="標楷體" w:cs="標楷體"/>
              </w:rPr>
              <w:t>生活周遭危機情境的辨識方法。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>
              <w:rPr>
                <w:rFonts w:ascii="標楷體" w:eastAsia="標楷體" w:hAnsi="標楷體" w:cs="標楷體"/>
              </w:rPr>
              <w:t>覺察生活中潛藏危機的情境，提出並演練減低或避免危險的方法。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課綱：安全教育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單元三安全好生活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行動減危機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Ca-Ⅱ-3 </w:t>
            </w:r>
            <w:r>
              <w:rPr>
                <w:rFonts w:ascii="標楷體" w:eastAsia="標楷體" w:hAnsi="標楷體" w:cs="標楷體"/>
              </w:rPr>
              <w:t>生活周遭潛藏危機的處理與演練。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>
              <w:rPr>
                <w:rFonts w:ascii="標楷體" w:eastAsia="標楷體" w:hAnsi="標楷體" w:cs="標楷體"/>
              </w:rPr>
              <w:t>覺察生活中潛藏危機的情境，提出並演練減低或避免危險的方法。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課綱：安全教育</w:t>
            </w:r>
            <w:r>
              <w:rPr>
                <w:rFonts w:ascii="標楷體" w:eastAsia="標楷體" w:hAnsi="標楷體" w:cs="標楷體"/>
              </w:rPr>
              <w:t>-2</w:t>
            </w:r>
            <w:r>
              <w:rPr>
                <w:rFonts w:ascii="標楷體" w:eastAsia="標楷體" w:hAnsi="標楷體" w:cs="標楷體"/>
              </w:rPr>
              <w:t>法定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交通安全教育</w:t>
            </w:r>
            <w:r>
              <w:rPr>
                <w:rFonts w:ascii="標楷體" w:eastAsia="標楷體" w:hAnsi="標楷體" w:cs="標楷體"/>
              </w:rPr>
              <w:t>-1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防災教育</w:t>
            </w:r>
            <w:r>
              <w:rPr>
                <w:rFonts w:ascii="標楷體" w:eastAsia="標楷體" w:hAnsi="標楷體" w:cs="標楷體"/>
              </w:rPr>
              <w:t>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單元三安全好生活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行動減危機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Ca-Ⅱ-3 </w:t>
            </w:r>
            <w:r>
              <w:rPr>
                <w:rFonts w:ascii="標楷體" w:eastAsia="標楷體" w:hAnsi="標楷體" w:cs="標楷體"/>
              </w:rPr>
              <w:t>生活周遭潛藏危機的處理與演練。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>
              <w:rPr>
                <w:rFonts w:ascii="標楷體" w:eastAsia="標楷體" w:hAnsi="標楷體" w:cs="標楷體"/>
              </w:rPr>
              <w:t>覺察生活中潛藏危機的情境，提出並演練減低或避免危險的方法。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課綱：安全教育</w:t>
            </w:r>
            <w:r>
              <w:rPr>
                <w:rFonts w:ascii="標楷體" w:eastAsia="標楷體" w:hAnsi="標楷體" w:cs="標楷體"/>
              </w:rPr>
              <w:t>-2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交通安全教育</w:t>
            </w:r>
            <w:r>
              <w:rPr>
                <w:rFonts w:ascii="標楷體" w:eastAsia="標楷體" w:hAnsi="標楷體" w:cs="標楷體"/>
              </w:rPr>
              <w:t>-1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防災教育</w:t>
            </w:r>
            <w:r>
              <w:rPr>
                <w:rFonts w:ascii="標楷體" w:eastAsia="標楷體" w:hAnsi="標楷體" w:cs="標楷體"/>
              </w:rPr>
              <w:t>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單元三安全好生活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行動減危機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Ca-Ⅱ-3 </w:t>
            </w:r>
            <w:r>
              <w:rPr>
                <w:rFonts w:ascii="標楷體" w:eastAsia="標楷體" w:hAnsi="標楷體" w:cs="標楷體"/>
              </w:rPr>
              <w:t>生活周遭潛藏危機的處理與演練。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>
              <w:rPr>
                <w:rFonts w:ascii="標楷體" w:eastAsia="標楷體" w:hAnsi="標楷體" w:cs="標楷體"/>
              </w:rPr>
              <w:t>覺察生活中潛藏危機的情境，提出並演練減低或避免危險的方法。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課綱：安全教育</w:t>
            </w:r>
            <w:r>
              <w:rPr>
                <w:rFonts w:ascii="標楷體" w:eastAsia="標楷體" w:hAnsi="標楷體" w:cs="標楷體"/>
              </w:rPr>
              <w:t>-2</w:t>
            </w:r>
          </w:p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交通安全教育</w:t>
            </w:r>
            <w:r>
              <w:rPr>
                <w:rFonts w:ascii="標楷體" w:eastAsia="標楷體" w:hAnsi="標楷體" w:cs="標楷體"/>
              </w:rPr>
              <w:t>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線上教學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回家觀看教育平台相關影片，並於課堂進行發表</w:t>
            </w:r>
          </w:p>
        </w:tc>
      </w:tr>
      <w:tr w:rsidR="007E6BB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單元三安全好生活</w:t>
            </w:r>
          </w:p>
          <w:p w:rsidR="007E6BB9" w:rsidRDefault="001B4C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行動減危機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</w:t>
            </w:r>
            <w:r>
              <w:rPr>
                <w:rFonts w:ascii="標楷體" w:eastAsia="標楷體" w:hAnsi="標楷體" w:cs="標楷體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Ca-Ⅱ-3 </w:t>
            </w:r>
            <w:r>
              <w:rPr>
                <w:rFonts w:ascii="標楷體" w:eastAsia="標楷體" w:hAnsi="標楷體" w:cs="標楷體"/>
              </w:rPr>
              <w:t>生活周遭潛藏危機的處理與演練。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>
              <w:rPr>
                <w:rFonts w:ascii="標楷體" w:eastAsia="標楷體" w:hAnsi="標楷體" w:cs="標楷體"/>
              </w:rPr>
              <w:t>覺察生活中潛藏危機的情境，提出並演練減低或避免危險的方法。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口頭報告</w:t>
            </w:r>
          </w:p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BB9" w:rsidRDefault="001B4C4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課綱：安全教育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BB9" w:rsidRDefault="007E6BB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B9" w:rsidRDefault="007E6BB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7E6BB9" w:rsidRDefault="001B4C4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：若為一個單元或主題跨數週實施，可合併欄位書寫。</w:t>
      </w:r>
    </w:p>
    <w:p w:rsidR="007E6BB9" w:rsidRDefault="001B4C4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：「議題融入」中「法定議題」為必要項目，課綱議題則為鼓勵填寫。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例：法定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課綱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節數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。</w:t>
      </w:r>
    </w:p>
    <w:p w:rsidR="007E6BB9" w:rsidRDefault="001B4C4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（一）法定議題：依每學年度核定函辦理。</w:t>
      </w:r>
    </w:p>
    <w:p w:rsidR="007E6BB9" w:rsidRDefault="001B4C4A">
      <w:pPr>
        <w:ind w:left="1764" w:hanging="176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（二）課綱議題：</w:t>
      </w:r>
      <w:r>
        <w:rPr>
          <w:rFonts w:ascii="標楷體" w:eastAsia="標楷體" w:hAnsi="標楷體" w:cs="標楷體"/>
          <w:u w:val="single"/>
        </w:rPr>
        <w:t>性別平等</w:t>
      </w:r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/>
          <w:u w:val="single"/>
        </w:rPr>
        <w:t>環境</w:t>
      </w:r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/>
          <w:u w:val="single"/>
        </w:rPr>
        <w:t>海洋</w:t>
      </w:r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/>
          <w:u w:val="single"/>
        </w:rPr>
        <w:t>家庭教育</w:t>
      </w:r>
      <w:r>
        <w:rPr>
          <w:rFonts w:ascii="標楷體" w:eastAsia="標楷體" w:hAnsi="標楷體" w:cs="標楷體"/>
        </w:rPr>
        <w:t>、人權、品德、生命、法治、科技、資訊、能源、安全、防災、生涯規劃、多元文化、閱讀素養、戶外教育、國際教育、原住民族教育。</w:t>
      </w:r>
    </w:p>
    <w:p w:rsidR="007E6BB9" w:rsidRDefault="001B4C4A">
      <w:pPr>
        <w:ind w:left="1762" w:hanging="176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（三）請與附件参</w:t>
      </w:r>
      <w:r>
        <w:rPr>
          <w:rFonts w:ascii="標楷體" w:eastAsia="標楷體" w:hAnsi="標楷體" w:cs="標楷體"/>
        </w:rPr>
        <w:t>-2(e-2)</w:t>
      </w:r>
      <w:r>
        <w:rPr>
          <w:rFonts w:ascii="標楷體" w:eastAsia="標楷體" w:hAnsi="標楷體" w:cs="標楷體"/>
        </w:rPr>
        <w:t>「法律規定教育議題或重要宣導融入課程規劃檢核表」相對照。</w:t>
      </w:r>
    </w:p>
    <w:p w:rsidR="007E6BB9" w:rsidRDefault="001B4C4A">
      <w:pPr>
        <w:jc w:val="both"/>
        <w:rPr>
          <w:rFonts w:ascii="標楷體" w:eastAsia="標楷體" w:hAnsi="標楷體" w:cs="標楷體"/>
          <w:b/>
          <w:color w:val="FF0000"/>
          <w:u w:val="single"/>
        </w:rPr>
      </w:pPr>
      <w:r>
        <w:rPr>
          <w:rFonts w:ascii="標楷體" w:eastAsia="標楷體" w:hAnsi="標楷體" w:cs="標楷體"/>
          <w:color w:val="FF0000"/>
        </w:rPr>
        <w:t>註</w:t>
      </w:r>
      <w:r>
        <w:rPr>
          <w:rFonts w:ascii="標楷體" w:eastAsia="標楷體" w:hAnsi="標楷體" w:cs="標楷體"/>
          <w:color w:val="FF0000"/>
        </w:rPr>
        <w:t>3</w:t>
      </w:r>
      <w:r>
        <w:rPr>
          <w:rFonts w:ascii="標楷體" w:eastAsia="標楷體" w:hAnsi="標楷體" w:cs="標楷體"/>
          <w:color w:val="FF0000"/>
        </w:rPr>
        <w:t>：</w:t>
      </w:r>
      <w:r>
        <w:rPr>
          <w:rFonts w:ascii="標楷體" w:eastAsia="標楷體" w:hAnsi="標楷體" w:cs="標楷體"/>
          <w:b/>
          <w:color w:val="FF0000"/>
          <w:u w:val="single"/>
        </w:rPr>
        <w:t>六年級第二學期須規劃學生畢業考後至畢業前課程活動之安排。</w:t>
      </w:r>
    </w:p>
    <w:p w:rsidR="007E6BB9" w:rsidRDefault="001B4C4A">
      <w:pPr>
        <w:ind w:left="599" w:hanging="59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FF0000"/>
          <w:u w:val="single"/>
        </w:rPr>
        <w:t>註</w:t>
      </w:r>
      <w:r>
        <w:rPr>
          <w:rFonts w:ascii="標楷體" w:eastAsia="標楷體" w:hAnsi="標楷體" w:cs="標楷體"/>
          <w:b/>
          <w:color w:val="FF0000"/>
          <w:u w:val="single"/>
        </w:rPr>
        <w:t>4</w:t>
      </w:r>
      <w:r>
        <w:rPr>
          <w:rFonts w:ascii="標楷體" w:eastAsia="標楷體" w:hAnsi="標楷體" w:cs="標楷體"/>
          <w:color w:val="FF0000"/>
        </w:rPr>
        <w:t>：</w:t>
      </w:r>
      <w:r>
        <w:rPr>
          <w:rFonts w:ascii="標楷體" w:eastAsia="標楷體" w:hAnsi="標楷體" w:cs="標楷體"/>
          <w:b/>
          <w:color w:val="FF0000"/>
        </w:rPr>
        <w:t>評量方式撰寫</w:t>
      </w:r>
      <w:r>
        <w:rPr>
          <w:rFonts w:ascii="標楷體" w:eastAsia="標楷體" w:hAnsi="標楷體" w:cs="標楷體"/>
        </w:rPr>
        <w:t>請參採「國民小學及國民中學學生成績評量準則」</w:t>
      </w:r>
      <w:r>
        <w:rPr>
          <w:rFonts w:ascii="標楷體" w:eastAsia="標楷體" w:hAnsi="標楷體" w:cs="標楷體"/>
          <w:b/>
        </w:rPr>
        <w:t>第五條</w:t>
      </w:r>
      <w:r>
        <w:rPr>
          <w:rFonts w:ascii="標楷體" w:eastAsia="標楷體" w:hAnsi="標楷體" w:cs="標楷體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</w:rPr>
        <w:t>多元評量</w:t>
      </w:r>
      <w:r>
        <w:rPr>
          <w:rFonts w:ascii="標楷體" w:eastAsia="標楷體" w:hAnsi="標楷體" w:cs="標楷體"/>
        </w:rPr>
        <w:t>方式：</w:t>
      </w:r>
    </w:p>
    <w:p w:rsidR="007E6BB9" w:rsidRDefault="001B4C4A">
      <w:pPr>
        <w:ind w:left="2875" w:hanging="2309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7E6BB9" w:rsidRDefault="001B4C4A">
      <w:pPr>
        <w:ind w:left="2197" w:hanging="163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7E6BB9" w:rsidRDefault="001B4C4A">
      <w:pPr>
        <w:ind w:left="2197" w:hanging="163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7E6BB9" w:rsidRDefault="001B4C4A">
      <w:pPr>
        <w:ind w:left="577" w:hanging="575"/>
        <w:jc w:val="both"/>
        <w:rPr>
          <w:rFonts w:ascii="標楷體" w:eastAsia="標楷體" w:hAnsi="標楷體" w:cs="標楷體"/>
        </w:rPr>
      </w:pPr>
      <w:bookmarkStart w:id="2" w:name="_heading=h.gjdgxs" w:colFirst="0" w:colLast="0"/>
      <w:bookmarkEnd w:id="2"/>
      <w:r>
        <w:rPr>
          <w:rFonts w:ascii="標楷體" w:eastAsia="標楷體" w:hAnsi="標楷體" w:cs="標楷體"/>
          <w:color w:val="FF0000"/>
        </w:rPr>
        <w:t>註</w:t>
      </w:r>
      <w:r>
        <w:rPr>
          <w:rFonts w:ascii="標楷體" w:eastAsia="標楷體" w:hAnsi="標楷體" w:cs="標楷體"/>
          <w:color w:val="FF0000"/>
        </w:rPr>
        <w:t>5</w:t>
      </w:r>
      <w:r>
        <w:rPr>
          <w:rFonts w:ascii="標楷體" w:eastAsia="標楷體" w:hAnsi="標楷體" w:cs="標楷體"/>
          <w:color w:val="FF0000"/>
        </w:rPr>
        <w:t>：依據「高雄市高級中等以下學校線上教學計畫」第七點所示：「鼓勵學校於各領域課程計</w:t>
      </w:r>
      <w:r>
        <w:rPr>
          <w:rFonts w:ascii="標楷體" w:eastAsia="標楷體" w:hAnsi="標楷體" w:cs="標楷體"/>
          <w:color w:val="FF0000"/>
        </w:rPr>
        <w:t>畫規劃時，每學期至少實施</w:t>
      </w:r>
      <w:r>
        <w:rPr>
          <w:rFonts w:ascii="標楷體" w:eastAsia="標楷體" w:hAnsi="標楷體" w:cs="標楷體"/>
          <w:color w:val="FF0000"/>
        </w:rPr>
        <w:t>3</w:t>
      </w:r>
      <w:r>
        <w:rPr>
          <w:rFonts w:ascii="標楷體" w:eastAsia="標楷體" w:hAnsi="標楷體" w:cs="標楷體"/>
          <w:color w:val="FF0000"/>
        </w:rPr>
        <w:t>次線上教學」，請各校於每學期各領域</w:t>
      </w:r>
      <w:r>
        <w:rPr>
          <w:rFonts w:ascii="標楷體" w:eastAsia="標楷體" w:hAnsi="標楷體" w:cs="標楷體"/>
          <w:color w:val="FF0000"/>
        </w:rPr>
        <w:t>/</w:t>
      </w:r>
      <w:r>
        <w:rPr>
          <w:rFonts w:ascii="標楷體" w:eastAsia="標楷體" w:hAnsi="標楷體" w:cs="標楷體"/>
          <w:color w:val="FF0000"/>
        </w:rPr>
        <w:t>科目課程計畫「線上教學」欄，註明預計實施線上教學之進度。</w:t>
      </w:r>
    </w:p>
    <w:sectPr w:rsidR="007E6BB9">
      <w:footerReference w:type="default" r:id="rId7"/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4C4A">
      <w:r>
        <w:separator/>
      </w:r>
    </w:p>
  </w:endnote>
  <w:endnote w:type="continuationSeparator" w:id="0">
    <w:p w:rsidR="00000000" w:rsidRDefault="001B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00000001" w:usb1="08080000" w:usb2="00000010" w:usb3="00000000" w:csb0="00100000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BB9" w:rsidRDefault="007E6B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4C4A">
      <w:r>
        <w:separator/>
      </w:r>
    </w:p>
  </w:footnote>
  <w:footnote w:type="continuationSeparator" w:id="0">
    <w:p w:rsidR="00000000" w:rsidRDefault="001B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B9"/>
    <w:rsid w:val="001B4C4A"/>
    <w:rsid w:val="007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7175E-F667-4249-8C5C-4FE5D4A0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5UMzQmJaoQvO03mws/dcFRPGw==">CgMxLjAyCWguMWZvYjl0ZTIIaC5namRneHM4AHIhMW11T2thRlVob3FaOUdsTlpRclQwR0U1V1BZVmFHYUlI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dcterms:created xsi:type="dcterms:W3CDTF">2024-06-25T02:50:00Z</dcterms:created>
  <dcterms:modified xsi:type="dcterms:W3CDTF">2024-06-25T02:50:00Z</dcterms:modified>
</cp:coreProperties>
</file>