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高雄市岡山區前峰國小四年級第二學期部定課程【國語領域】課程計畫</w:t>
      </w:r>
    </w:p>
    <w:tbl>
      <w:tblPr>
        <w:tblStyle w:val="Table1"/>
        <w:tblW w:w="14879.0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  <w:tblGridChange w:id="0">
          <w:tblGrid>
            <w:gridCol w:w="856"/>
            <w:gridCol w:w="1272"/>
            <w:gridCol w:w="1695"/>
            <w:gridCol w:w="1842"/>
            <w:gridCol w:w="1843"/>
            <w:gridCol w:w="1860"/>
            <w:gridCol w:w="2109"/>
            <w:gridCol w:w="1985"/>
            <w:gridCol w:w="1417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學習目標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14"/>
                <w:szCs w:val="14"/>
                <w:rtl w:val="0"/>
              </w:rPr>
              <w:t xml:space="preserve">(可循原來格式)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第一單元擁抱正能量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單元主題引導／一、選拔動物之星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Aa-II-1 標注注音符號的各類文本。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Ab-II-1 1,800個常用字的字形、字音和字義。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1-II-3 聽懂適合程度的詩歌、戲劇，並說出聆聽內容的要點。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2-II-2 運用適當詞語、正確語法表達想法。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【一、選拔動物之星】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1.根據朗讀提示，以抑揚頓挫語調朗讀課文，體會詩歌明快的節奏感。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2.根據課文提問，了解動物之星選拔的過程，說出哪些表現能呈現正能量。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人權-5</w:t>
                </w:r>
              </w:sdtContent>
            </w:sdt>
          </w:p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環境-5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第一單元擁抱正能量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二、心動不如行動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Ac-II-3 基礎複句的意義。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Ad-II-2 篇章的大意、主旨與簡單結構。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4-II-1 認識常用國字至少1,800字，使用1,200字。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5-II-4 掌握句子和段落的意義與主要概念。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【二、心動不如行動】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1.根據朗讀提示，以抑揚頓挫語調朗讀課文，體會文章中主角對話時的心情感受。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2.根據課文提問，了解故事的「起因、經過、結果」。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課綱:生命-5</w:t>
                </w:r>
              </w:sdtContent>
            </w:sdt>
          </w:p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第一單元擁抱正能量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二、心動不如行動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Ba-II-2 順敘與倒敘法。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Bb-II-2 人際交流的情感。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5-II-8 能運用預測、推論、提問等策略，增進對文本的理解。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6-II-2 培養感受力、想像力等寫作基本能力。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【二、心動不如行動】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1.根據朗讀提示，以抑揚頓挫語調朗讀課文，體會文章中主角對話時的心情感受。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2.根據課文提問，了解故事的「起因、經過、結果」。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課綱:生命-5</w:t>
                </w:r>
              </w:sdtContent>
            </w:sdt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第一單元擁抱正能量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三、一束鮮花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Ab-II-1 1,800個常用字的字形、字音和字義。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Ba-II-2 順敘與倒敘法。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1-II-4 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6-II-7 找出作品的錯誤，並加以修改。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【三、一束鮮花】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1.運用提問、推論策略，理解課文事件間的因果關係，體會環境的改變對人物的影響。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2.區分段落間的關係，歸納意義段學習記敘文的倒敘法。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戶外-5</w:t>
                </w:r>
              </w:sdtContent>
            </w:sdt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生命-5</w:t>
                </w:r>
              </w:sdtContent>
            </w:sdt>
          </w:p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第一單元擁抱正能量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Ad-II-1 意義段。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Ad-II-2 篇章的大意、主旨與簡單結構。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6-II-3 學習審題、立意、選材、組織等寫作步驟。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【學習地圖一】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1.能理解啟事的特徵和作用。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2.能運用啟事，解決生活中遇到的困難。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生涯規畫-5</w:t>
                </w:r>
              </w:sdtContent>
            </w:sdt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閱讀素養-5</w:t>
                </w:r>
              </w:sdtContent>
            </w:sdt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第二單元文化廣角鏡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單元主題引導／四、米食飄香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國-E-A3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Ab-II-1 1,800個常用字的字形、字音和字義。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Ca-II-1 各類文本中的飲食、服飾、交通工具、名勝古蹟及休閒娛樂等文化內涵。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5-II-6 運用適合學習階段的摘要策略，擷取大意。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6-II-2 培養感受力、想像力等寫作基本能力。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【四、米食飄香】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1.根據朗讀，理解課文內容，認識米食文化。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2.根據課文提問，理解課文重點，歸納大意。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多元文化-5</w:t>
                </w:r>
              </w:sdtContent>
            </w:sdt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國際-5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第二單元文化廣角鏡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五、讀書報告——藍色小洋裝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Be-II-3 在學習應用方面，以心得報告的寫作方法為主。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Ca-II-1 各類文本中的飲食、服飾、交通工具、名勝古蹟及休閒娛樂等文化內涵。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1-II-3 聽懂適合程度的詩歌、戲劇，並說出聆聽內容的要點。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2-II-4 樂於參加討論，提供個人的觀點和意見。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【五、讀書報告——藍色小洋裝】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1.根據朗讀提示，以抑揚頓挫語調朗讀課文，體會文章中祖孫製作染劑前、中後對話時的心情感受。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2.透過圖文觀察，能回答與課文相關問題，理解課文內容。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家庭-5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第二單元文化廣角鏡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六、我愛鹿港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Aa-II-1 標注注音符號的各類文本。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Ab-II-1 1,800個常用字的字形、字音和字義。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2-II-2 運用適當詞語、正確語法表達想法。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4-II-5 利用字義推論詞義。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【六、我愛鹿港】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1.能運用課文結構說出課文大意。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2.能理解課文內容、分析課文結構並回答問題。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多元文化-5</w:t>
                </w:r>
              </w:sdtContent>
            </w:sdt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閱讀素養-5</w:t>
                </w:r>
              </w:sdtContent>
            </w:sdt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第二單元文化廣角鏡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六、我愛鹿港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Ad-II-2 篇章的大意、主旨與簡單結構。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5-II-7 就文本的觀點，找出支持的理由。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【六、我愛鹿港】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1.能運用課文結構說出課文大意。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2.能理解課文內容、分析課文結構並回答問題。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多元文化-5</w:t>
                </w:r>
              </w:sdtContent>
            </w:sdt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第二單元文化廣角鏡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Be-II-3 在學習應用方面，以心得報告的寫作方法為主。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【學習地圖二】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1.能準備一本已經讀三遍的故事類書籍。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2.能正確使用故事類的讀書報告技巧進行寫作，完成「讀書報告——○○○○」。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閱讀素養-5</w:t>
                </w:r>
              </w:sdtContent>
            </w:sdt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閱讀階梯一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她是我姐姐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Ad-II-2 篇章的大意、主旨與簡單結構。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5-II-7 就文本的觀點，找出支持的理由。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【閱讀階梯一她是我姐姐】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1.心情小偵探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2.心情密碼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閱讀素養-5</w:t>
                </w:r>
              </w:sdtContent>
            </w:sdt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人權-5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第三單元科技無極限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單元主題引導／七、未來的模樣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Ac-II-4 各類文句的語氣與意義。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Ad-II-3 故事、童詩、現代散文等。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1-II-3 聽懂適合程度的詩歌、戲劇，並說出聆聽內容的要點。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2-II-2 運用適當詞語、正確語法表達想法。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【七、未來的模樣】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1.能聆聽、分享交流的重點與查找的資料。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2.根據課文提問，分享討論的答案。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國際-5</w:t>
                </w:r>
              </w:sdtContent>
            </w:sdt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科技-5</w:t>
                </w:r>
              </w:sdtContent>
            </w:sdt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第三單元科技無極限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八、小黑的新發現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Aa-II-1 標注注音符號的各類文本。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Ab-II-1 1,800個常用字的字形、字音和字義。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5-II-9 覺察自己的閱讀理解情況，適時調整策略。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6-II-3 學習審題、立意、選材、組織等寫作步驟。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【八、小黑的新發現】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1.認識條件句，並了解使用時機與運用。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2.藉由閱讀文本，仿寫文章。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科技-5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第三單元科技無極限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九、向太空出發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Ad-II-3 故事、童詩、現代散文等。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6-II-2 培養感受力、想像力等寫作基本能力。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【九、向太空出發】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1.配合提問，理解課文內容，知道課文要表達人類探索未知的可貴，發現各段課文首尾之間相似的詞語。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2.理解課文中個段落不同的問句，對前文有不同的效果，能活用問句讓文章更精采。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科技-5</w:t>
                </w:r>
              </w:sdtContent>
            </w:sdt>
          </w:p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資訊-5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第三單元科技無極限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Ad-II-2 篇章的大意、主旨與簡單結構。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6-II-3 學習審題、立意、選材、組織等寫作步驟。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【學習地圖三】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1.能認識不同的開頭與結尾的方法。</w:t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2.能認識說明文常用的說明方法。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生涯規畫-5</w:t>
                </w:r>
              </w:sdtContent>
            </w:sdt>
          </w:p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第四單元閱讀變裝秀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單元主題引導／十、小青蛙想看海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Ab-II-4 多音字及多義字。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Ac-II-3 基礎複句的意義。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Ad-II-3 故事、童詩、現代散文等。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1-II-1 聆聽時能讓對方充分表達意見。</w:t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2-II-4 樂於參加討論，提供個人的觀點和意見。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【十、小青蛙想看海】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1.能專注的聆聽，並在神情和態度上給予禮貌的回應。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2.表達看法時，能有條理的說出自己的想法。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人權-5</w:t>
                </w:r>
              </w:sdtContent>
            </w:sdt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生命-5</w:t>
                </w:r>
              </w:sdtContent>
            </w:sdt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第四單元閱讀變裝秀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十一、窗前的月光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國-E-B3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Ac-II-2 各種基本句型。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Ad-II-2 篇章的大意、主旨與簡單結構。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Bb-II-4 直接抒情。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5-II-8 能運用預測、推論、提問等策略，增進對文本的理解。</w:t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6-II-6 運用改寫、縮寫、擴寫等技巧寫作。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【十一、窗前的月光】</w:t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1.探究句子的意思，體會故事內容的真正含義。</w:t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2.蒐集各類改寫的文章（詩詞、成語、寓言、民間故事、神話、小說改寫……），分享自己的感受。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生涯規畫-5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第四單元閱讀變裝秀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十二、如來佛的手掌心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Ac-II-2 各種基本句型。</w:t>
            </w:r>
          </w:p>
          <w:p w:rsidR="00000000" w:rsidDel="00000000" w:rsidP="00000000" w:rsidRDefault="00000000" w:rsidRPr="00000000" w14:paraId="0000014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Ad-II-3 故事、童詩、現代散文等。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5-II-7 就文本的觀點，找出支持的理由。</w:t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6-II-6 運用改寫、縮寫、擴寫等技巧寫作。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【十二、如來佛的手掌心】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1.理解加入說話者的情緒、語氣或動作，營造生動的對話，並能正確運用。</w:t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2.運用改寫的技巧，發揮想像力，完成一篇情節合理的改編文章。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生命-5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第四單元閱讀變裝秀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國-E-B3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Ad-II-2 篇章的大意、主旨與簡單結構。</w:t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Ba-II-1 記敘文本的結構。</w:t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6-II-2 培養感受力、想像力等寫作基本能力。</w:t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6-II-6 運用改寫、縮寫、擴寫等技巧寫作。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【學習地圖四】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1.能理解並運用「借景抒情」與「因事抒情」的方式進行寫作。</w:t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3.能運用改寫技巧進行寫作，完成故事改寫。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生命-5</w:t>
                </w:r>
              </w:sdtContent>
            </w:sdt>
          </w:p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課綱:閱讀素養-5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閱讀階梯二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南安小熊回家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Ac-II-2 各種基本句型。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AAd-II-3 故事、童詩、現代散文等。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1-II-4 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5-II-10 透過大量閱讀，體會閱讀的樂趣。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【閱讀階梯二南安小熊回家】</w:t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1.能了解問題三層次及內涵。</w:t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2.能覺察問題的層次並分類。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閱讀素養-5</w:t>
                </w:r>
              </w:sdtContent>
            </w:sdt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環境-5</w:t>
                </w:r>
              </w:sdtContent>
            </w:sdt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科技-5</w:t>
                </w:r>
              </w:sdtContent>
            </w:sdt>
          </w:p>
          <w:p w:rsidR="00000000" w:rsidDel="00000000" w:rsidP="00000000" w:rsidRDefault="00000000" w:rsidRPr="00000000" w14:paraId="000001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閱讀階梯二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南安小熊回家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Ac-II-2 各種基本句型。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AAd-II-3 故事、童詩、現代散文等。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1-II-4 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5-II-10 透過大量閱讀，體會閱讀的樂趣。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【閱讀階梯二南安小熊回家】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1.能了解問題三層次及內涵。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2.能覺察問題的層次並分類。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8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8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</w:tbl>
    <w:p w:rsidR="00000000" w:rsidDel="00000000" w:rsidP="00000000" w:rsidRDefault="00000000" w:rsidRPr="00000000" w14:paraId="00000192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93">
      <w:pPr>
        <w:jc w:val="both"/>
        <w:rPr/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96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（三）請與表件参-2(e-2)「法律規定教育議題或重要宣導融入課程規劃檢核表」相對照。</w:t>
      </w:r>
    </w:p>
    <w:p w:rsidR="00000000" w:rsidDel="00000000" w:rsidP="00000000" w:rsidRDefault="00000000" w:rsidRPr="00000000" w14:paraId="00000197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98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9A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9B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9C">
      <w:pPr>
        <w:ind w:left="577" w:hanging="575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230CA2"/>
    <w:pPr>
      <w:autoSpaceDN w:val="0"/>
      <w:textAlignment w:val="baseline"/>
    </w:pPr>
    <w:rPr>
      <w:rFonts w:ascii="Times New Roman" w:cs="Times New Roman" w:eastAsia="新細明體" w:hAnsi="Times New Roman"/>
      <w:kern w:val="3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ED67D3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ED67D3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2+W/MzrBJGTNWtpSRerkvFBa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DIIaC5namRneHM4AHIhMUNtLVJjWUh4Y3YzRGU1alJKZm0tX3U1NU9NRGN1Y1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2024-06-19T02:30:00Z</dcterms:created>
  <dc:creator>葉晉昌</dc:creator>
</cp:coreProperties>
</file>