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F1" w:rsidRDefault="00E75074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8751F1" w:rsidRDefault="00E75074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165664260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六</w:t>
      </w:r>
      <w:sdt>
        <w:sdtPr>
          <w:tag w:val="goog_rdk_1"/>
          <w:id w:val="736284501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二</w:t>
      </w:r>
      <w:sdt>
        <w:sdtPr>
          <w:tag w:val="goog_rdk_2"/>
          <w:id w:val="1402027873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數學</w:t>
      </w:r>
      <w:sdt>
        <w:sdtPr>
          <w:tag w:val="goog_rdk_3"/>
          <w:id w:val="-877235264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8751F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協同教學規劃及線上教學規劃</w:t>
            </w:r>
          </w:p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無則免填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51F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1F1" w:rsidRDefault="0087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一、小數與分數的四則運算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小數的四則運算、</w:t>
            </w: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分數的四則運算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</w:rPr>
              <w:t xml:space="preserve">N-6-5 </w:t>
            </w:r>
            <w:r>
              <w:rPr>
                <w:rFonts w:ascii="標楷體" w:eastAsia="標楷體" w:hAnsi="標楷體" w:cs="標楷體"/>
              </w:rPr>
              <w:t>解題：整數、分數、小數的四則運算。二到三步驟的應用解題。含使用概數協助解題。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R-6-1 </w:t>
            </w:r>
            <w:r>
              <w:rPr>
                <w:rFonts w:ascii="標楷體" w:eastAsia="標楷體" w:hAnsi="標楷體" w:cs="標楷體"/>
              </w:rPr>
              <w:t>數的計算規律：小學最後應認識（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）整數、小數、分數都是數，享有一樣的計算規律。（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）整數乘除計算及規律，因分數運算更容易理解。（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）逐漸體會乘法和除法的計算實為一</w:t>
            </w:r>
            <w:r>
              <w:rPr>
                <w:rFonts w:ascii="標楷體" w:eastAsia="標楷體" w:hAnsi="標楷體" w:cs="標楷體"/>
              </w:rPr>
              <w:lastRenderedPageBreak/>
              <w:t>體。併入其他教學活動。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n-III-2 </w:t>
            </w:r>
            <w:r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r-III-2 </w:t>
            </w:r>
            <w:r>
              <w:rPr>
                <w:rFonts w:ascii="標楷體" w:eastAsia="標楷體" w:hAnsi="標楷體" w:cs="標楷體"/>
              </w:rPr>
              <w:t>熟練數（含分數、小數）的四則混合計算。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完成指派作業上傳至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作業平台</w:t>
            </w: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一、小數與分數的四則運算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小數與分數的混合運算、</w:t>
            </w:r>
            <w:r>
              <w:rPr>
                <w:rFonts w:ascii="標楷體" w:eastAsia="標楷體" w:hAnsi="標楷體" w:cs="標楷體"/>
              </w:rPr>
              <w:t>1-4</w:t>
            </w:r>
            <w:r>
              <w:rPr>
                <w:rFonts w:ascii="標楷體" w:eastAsia="標楷體" w:hAnsi="標楷體" w:cs="標楷體"/>
              </w:rPr>
              <w:t>小數與分數的簡化計算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N-6-5 </w:t>
            </w:r>
            <w:r>
              <w:rPr>
                <w:rFonts w:ascii="標楷體" w:eastAsia="標楷體" w:hAnsi="標楷體" w:cs="標楷體"/>
              </w:rPr>
              <w:t>解題：整數、分數、小數的四則運算。二到三步驟的應用解題。含使用概數協助解題。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R-6-1 </w:t>
            </w:r>
            <w:r>
              <w:rPr>
                <w:rFonts w:ascii="標楷體" w:eastAsia="標楷體" w:hAnsi="標楷體" w:cs="標楷體"/>
              </w:rPr>
              <w:t>數的計算規律：小學最後應認識（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）整數、小數、分數都是數，享有一樣的計算規律。（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）整數乘除計算及規律，因分數運算更容易理解。（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）逐漸體會乘法和除法的計算實為一體。併入其他教學活動。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n-III-2 </w:t>
            </w:r>
            <w:r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r-III-2 </w:t>
            </w:r>
            <w:r>
              <w:rPr>
                <w:rFonts w:ascii="標楷體" w:eastAsia="標楷體" w:hAnsi="標楷體" w:cs="標楷體"/>
              </w:rPr>
              <w:t>熟練數（含分數、小數）的四則混合計算。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一、小數與分數的四則運算、二、</w:t>
            </w:r>
            <w:r>
              <w:rPr>
                <w:rFonts w:ascii="標楷體" w:eastAsia="標楷體" w:hAnsi="標楷體" w:cs="標楷體"/>
              </w:rPr>
              <w:lastRenderedPageBreak/>
              <w:t>圓面積與扇形面積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</w:t>
            </w:r>
            <w:r>
              <w:rPr>
                <w:rFonts w:ascii="標楷體" w:eastAsia="標楷體" w:hAnsi="標楷體" w:cs="標楷體"/>
              </w:rPr>
              <w:t>小數與分數的簡化計算、練習園地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圓面積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>
              <w:rPr>
                <w:rFonts w:ascii="標楷體" w:eastAsia="標楷體" w:hAnsi="標楷體" w:cs="標楷體"/>
              </w:rPr>
              <w:t>圓周率、圓周長、圓面積、扇形面積：用分割</w:t>
            </w:r>
            <w:r>
              <w:rPr>
                <w:rFonts w:ascii="標楷體" w:eastAsia="標楷體" w:hAnsi="標楷體" w:cs="標楷體"/>
              </w:rPr>
              <w:lastRenderedPageBreak/>
              <w:t>說明圓面積公式。求扇形弧長與面積知道以下三個比相等：（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）圓心角：</w:t>
            </w:r>
            <w:r>
              <w:rPr>
                <w:rFonts w:ascii="標楷體" w:eastAsia="標楷體" w:hAnsi="標楷體" w:cs="標楷體"/>
              </w:rPr>
              <w:t>360</w:t>
            </w:r>
            <w:r>
              <w:rPr>
                <w:rFonts w:ascii="標楷體" w:eastAsia="標楷體" w:hAnsi="標楷體" w:cs="標楷體"/>
              </w:rPr>
              <w:t>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）扇形弧長：圓周長；（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）求弧長或面積。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s-III-2 </w:t>
            </w:r>
            <w:r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r-III-2 </w:t>
            </w:r>
            <w:r>
              <w:rPr>
                <w:rFonts w:ascii="標楷體" w:eastAsia="標楷體" w:hAnsi="標楷體" w:cs="標楷體"/>
              </w:rPr>
              <w:t>熟練數（</w:t>
            </w:r>
            <w:r>
              <w:rPr>
                <w:rFonts w:ascii="標楷體" w:eastAsia="標楷體" w:hAnsi="標楷體" w:cs="標楷體"/>
              </w:rPr>
              <w:t>含分數、小數）的四則混合計算。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二、圓面積與扇形面積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扇形面積、</w:t>
            </w: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圓面積</w:t>
            </w:r>
            <w:r>
              <w:rPr>
                <w:rFonts w:ascii="標楷體" w:eastAsia="標楷體" w:hAnsi="標楷體" w:cs="標楷體"/>
              </w:rPr>
              <w:lastRenderedPageBreak/>
              <w:t>與扇形面積的應用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>
              <w:rPr>
                <w:rFonts w:ascii="標楷體" w:eastAsia="標楷體" w:hAnsi="標楷體" w:cs="標楷體"/>
              </w:rPr>
              <w:t>圓周率、圓周長、圓面積、扇形面積：用分割說明圓面積公式。求扇形弧</w:t>
            </w:r>
            <w:r>
              <w:rPr>
                <w:rFonts w:ascii="標楷體" w:eastAsia="標楷體" w:hAnsi="標楷體" w:cs="標楷體"/>
              </w:rPr>
              <w:lastRenderedPageBreak/>
              <w:t>長與面積知道以下三個比相等：（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）圓心角：</w:t>
            </w:r>
            <w:r>
              <w:rPr>
                <w:rFonts w:ascii="標楷體" w:eastAsia="標楷體" w:hAnsi="標楷體" w:cs="標楷體"/>
              </w:rPr>
              <w:t>360</w:t>
            </w:r>
            <w:r>
              <w:rPr>
                <w:rFonts w:ascii="標楷體" w:eastAsia="標楷體" w:hAnsi="標楷體" w:cs="標楷體"/>
              </w:rPr>
              <w:t>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）扇形弧長：圓周長；（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）求弧長或面積。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s-III-2 </w:t>
            </w:r>
            <w:r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二、圓面積與扇形面積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圓面積與扇形面積的應用、練習園地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>
              <w:rPr>
                <w:rFonts w:ascii="標楷體" w:eastAsia="標楷體" w:hAnsi="標楷體" w:cs="標楷體"/>
              </w:rPr>
              <w:t>圓周率、圓周長、圓面積、扇形面積：用分割說明圓面積公式。求扇形弧長與面積知道以下三個比相等：（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）圓心角：</w:t>
            </w:r>
            <w:r>
              <w:rPr>
                <w:rFonts w:ascii="標楷體" w:eastAsia="標楷體" w:hAnsi="標楷體" w:cs="標楷體"/>
              </w:rPr>
              <w:t>360</w:t>
            </w:r>
            <w:r>
              <w:rPr>
                <w:rFonts w:ascii="標楷體" w:eastAsia="標楷體" w:hAnsi="標楷體" w:cs="標楷體"/>
              </w:rPr>
              <w:t>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）扇形弧長：圓周長；（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）求弧長或面積。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s-III-2 </w:t>
            </w:r>
            <w:r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三、速率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認識速率、</w:t>
            </w: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距離、速率與時間的關係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N-6-7 </w:t>
            </w:r>
            <w:r>
              <w:rPr>
                <w:rFonts w:ascii="標楷體" w:eastAsia="標楷體" w:hAnsi="標楷體" w:cs="標楷體"/>
              </w:rPr>
              <w:t>解題：速度。比和比值的應用。速率的意義。能做單位換算（大單位到小單位）。含不同時間區段的平均速度。含「距離＝速度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時間」公式。用比例思考協助解題。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R-6-2 </w:t>
            </w:r>
            <w:r>
              <w:rPr>
                <w:rFonts w:ascii="標楷體" w:eastAsia="標楷體" w:hAnsi="標楷體" w:cs="標楷體"/>
              </w:rPr>
              <w:t>數量關係：代數與函數的前置經驗。從具體情境或數量模式之活動出發，做觀察、推理、說明。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n-III-9 </w:t>
            </w:r>
            <w:r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理解比例關係的意義，並能據以觀察、表述、計算與解題，如比率、比例尺、速度、基準量等。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</w:t>
            </w:r>
            <w:r>
              <w:rPr>
                <w:rFonts w:ascii="標楷體" w:eastAsia="標楷體" w:hAnsi="標楷體" w:cs="標楷體"/>
              </w:rPr>
              <w:t>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科技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完成指派作業上傳至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作業平台</w:t>
            </w: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三、速率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秒速、分速、時速的換算、</w:t>
            </w:r>
            <w:r>
              <w:rPr>
                <w:rFonts w:ascii="標楷體" w:eastAsia="標楷體" w:hAnsi="標楷體" w:cs="標楷體"/>
              </w:rPr>
              <w:t>3-4</w:t>
            </w:r>
            <w:r>
              <w:rPr>
                <w:rFonts w:ascii="標楷體" w:eastAsia="標楷體" w:hAnsi="標楷體" w:cs="標楷體"/>
              </w:rPr>
              <w:t>平均速率、練習園地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N-6-7 </w:t>
            </w:r>
            <w:r>
              <w:rPr>
                <w:rFonts w:ascii="標楷體" w:eastAsia="標楷體" w:hAnsi="標楷體" w:cs="標楷體"/>
              </w:rPr>
              <w:t>解題：速度。比和比值的應用。速率的意義。能做單位換算（大單位到小單位）。含不同時間區段的平均速度。含「距離＝速度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時間」公式。用比例思考協助解題。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n-III-9 </w:t>
            </w:r>
            <w:r>
              <w:rPr>
                <w:rFonts w:ascii="標楷體" w:eastAsia="標楷體" w:hAnsi="標楷體" w:cs="標楷體"/>
              </w:rPr>
              <w:t>理解比例關係的意義，並能據以觀察、表述、計算與解題，如比率、比例尺、速度、基準量等。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科技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四、統計圖表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報讀圓形圖、</w:t>
            </w: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繪製圓形圖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D-6-1 </w:t>
            </w:r>
            <w:r>
              <w:rPr>
                <w:rFonts w:ascii="標楷體" w:eastAsia="標楷體" w:hAnsi="標楷體" w:cs="標楷體"/>
              </w:rPr>
              <w:t>圓形圖：報讀、說明與製作生活中的圓形圖。包含以百分率分配之圓形圖（製作時應提供學生已分成百格的圓形圖）。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D-6-2 </w:t>
            </w:r>
            <w:r>
              <w:rPr>
                <w:rFonts w:ascii="標楷體" w:eastAsia="標楷體" w:hAnsi="標楷體" w:cs="標楷體"/>
              </w:rPr>
              <w:t>解題：可能性。從統計圖表資料，回答可能性問題。機率前置經驗。「很有可能」、「很不可能」、「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比</w:t>
            </w: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/>
              </w:rPr>
              <w:t>可能」。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d-III-1 </w:t>
            </w:r>
            <w:r>
              <w:rPr>
                <w:rFonts w:ascii="標楷體" w:eastAsia="標楷體" w:hAnsi="標楷體" w:cs="標楷體"/>
              </w:rPr>
              <w:t>報讀圓形圖，製作折線圖與圓形圖，並據以做簡單推論。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d-III-2 </w:t>
            </w:r>
            <w:r>
              <w:rPr>
                <w:rFonts w:ascii="標楷體" w:eastAsia="標楷體" w:hAnsi="標楷體" w:cs="標楷體"/>
              </w:rPr>
              <w:t>能從資料或圖表的資料數據，解決關於「可能性」的簡單問題。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四、統計圖表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繪製圓形圖、</w:t>
            </w:r>
            <w:r>
              <w:rPr>
                <w:rFonts w:ascii="標楷體" w:eastAsia="標楷體" w:hAnsi="標楷體" w:cs="標楷體"/>
              </w:rPr>
              <w:t>4-3</w:t>
            </w:r>
            <w:r>
              <w:rPr>
                <w:rFonts w:ascii="標楷體" w:eastAsia="標楷體" w:hAnsi="標楷體" w:cs="標楷體"/>
              </w:rPr>
              <w:t>可能性、練習園地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、工作中的數學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D-6-1 </w:t>
            </w:r>
            <w:r>
              <w:rPr>
                <w:rFonts w:ascii="標楷體" w:eastAsia="標楷體" w:hAnsi="標楷體" w:cs="標楷體"/>
              </w:rPr>
              <w:t>圓形圖：報讀、說明與製作生活中的圓形圖。包含以百分率分配之圓形圖（製作時應提供學生已分成百格的圓形圖）。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D-6-2 </w:t>
            </w:r>
            <w:r>
              <w:rPr>
                <w:rFonts w:ascii="標楷體" w:eastAsia="標楷體" w:hAnsi="標楷體" w:cs="標楷體"/>
              </w:rPr>
              <w:t>解題：可能性。從統計圖表資料，回答可能性問題。機率前置經驗。「很有可能」、「很不可能」、「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比</w:t>
            </w: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/>
              </w:rPr>
              <w:t>可能」。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d-III-1 </w:t>
            </w:r>
            <w:r>
              <w:rPr>
                <w:rFonts w:ascii="標楷體" w:eastAsia="標楷體" w:hAnsi="標楷體" w:cs="標楷體"/>
              </w:rPr>
              <w:t>報讀圓形圖，製作折線圖與圓形圖，並據以做簡單推論。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d-III-2 </w:t>
            </w:r>
            <w:r>
              <w:rPr>
                <w:rFonts w:ascii="標楷體" w:eastAsia="標楷體" w:hAnsi="標楷體" w:cs="標楷體"/>
              </w:rPr>
              <w:t>能從資料或圖表的資料數據，解決關於「可能性」的簡單問題。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8751F1">
            <w:pPr>
              <w:rPr>
                <w:rFonts w:ascii="標楷體" w:eastAsia="標楷體" w:hAnsi="標楷體" w:cs="標楷體"/>
              </w:rPr>
            </w:pPr>
          </w:p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N-6-5 </w:t>
            </w:r>
            <w:r>
              <w:rPr>
                <w:rFonts w:ascii="標楷體" w:eastAsia="標楷體" w:hAnsi="標楷體" w:cs="標楷體"/>
              </w:rPr>
              <w:t>解題：整數、分數、小數的四則運算。二到三步驟的應用解題。含使用概數協助解題。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S-6-3 </w:t>
            </w:r>
            <w:r>
              <w:rPr>
                <w:rFonts w:ascii="標楷體" w:eastAsia="標楷體" w:hAnsi="標楷體" w:cs="標楷體"/>
              </w:rPr>
              <w:t>圓周率、圓周長、圓面積、扇形面積：用分割說明圓面積公式。求扇形弧長與面積知道以下三個比相等：（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）圓心角：</w:t>
            </w:r>
            <w:r>
              <w:rPr>
                <w:rFonts w:ascii="標楷體" w:eastAsia="標楷體" w:hAnsi="標楷體" w:cs="標楷體"/>
              </w:rPr>
              <w:t>360</w:t>
            </w:r>
            <w:r>
              <w:rPr>
                <w:rFonts w:ascii="標楷體" w:eastAsia="標楷體" w:hAnsi="標楷體" w:cs="標楷體"/>
              </w:rPr>
              <w:t>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）扇形弧長：圓周長；（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）扇形面積：圓面積，但應用問題只處理用（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）求弧長或面積。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n-III-2 </w:t>
            </w:r>
            <w:r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s-III-2 </w:t>
            </w:r>
            <w:r>
              <w:rPr>
                <w:rFonts w:ascii="標楷體" w:eastAsia="標楷體" w:hAnsi="標楷體" w:cs="標楷體"/>
              </w:rPr>
              <w:t>認識圓周率的意義，理解圓面積、圓周長、扇形面積與弧長之計算方式。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科技</w:t>
            </w:r>
            <w:r>
              <w:rPr>
                <w:rFonts w:ascii="標楷體" w:eastAsia="標楷體" w:hAnsi="標楷體" w:cs="標楷體"/>
              </w:rPr>
              <w:t>-4</w:t>
            </w:r>
          </w:p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</w:t>
            </w:r>
            <w:r>
              <w:rPr>
                <w:rFonts w:ascii="標楷體" w:eastAsia="標楷體" w:hAnsi="標楷體" w:cs="標楷體"/>
              </w:rPr>
              <w:t>指派作業上傳至</w:t>
            </w:r>
            <w:r>
              <w:rPr>
                <w:rFonts w:ascii="標楷體" w:eastAsia="標楷體" w:hAnsi="標楷體" w:cs="標楷體"/>
              </w:rPr>
              <w:t>classroom</w:t>
            </w:r>
            <w:r>
              <w:rPr>
                <w:rFonts w:ascii="標楷體" w:eastAsia="標楷體" w:hAnsi="標楷體" w:cs="標楷體"/>
              </w:rPr>
              <w:t>作業平台</w:t>
            </w: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五、怎樣解題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速率問題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N-6-9 </w:t>
            </w:r>
            <w:r>
              <w:rPr>
                <w:rFonts w:ascii="標楷體" w:eastAsia="標楷體" w:hAnsi="標楷體" w:cs="標楷體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</w:rPr>
              <w:t>R-6-4</w:t>
            </w:r>
            <w:r>
              <w:rPr>
                <w:rFonts w:ascii="標楷體" w:eastAsia="標楷體" w:hAnsi="標楷體" w:cs="標楷體"/>
              </w:rPr>
              <w:t>）。可包含（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</w:rPr>
              <w:t>R-6-2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R-6-3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R-6-2 </w:t>
            </w:r>
            <w:r>
              <w:rPr>
                <w:rFonts w:ascii="標楷體" w:eastAsia="標楷體" w:hAnsi="標楷體" w:cs="標楷體"/>
              </w:rPr>
              <w:t>數量關係：代數與函數的前置經驗。從具體情境或數量模式之活動出發，做觀察、推理、說明。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n-III-10 </w:t>
            </w:r>
            <w:r>
              <w:rPr>
                <w:rFonts w:ascii="標楷體" w:eastAsia="標楷體" w:hAnsi="標楷體" w:cs="標楷體"/>
              </w:rPr>
              <w:t>嘗試將較複雜的情境或模式中的數量關係以算式正確表述，並據以推理或解題。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五、怎樣解題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</w:t>
            </w:r>
            <w:r>
              <w:rPr>
                <w:rFonts w:ascii="標楷體" w:eastAsia="標楷體" w:hAnsi="標楷體" w:cs="標楷體"/>
              </w:rPr>
              <w:t>年齡問題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N-6-9 </w:t>
            </w:r>
            <w:r>
              <w:rPr>
                <w:rFonts w:ascii="標楷體" w:eastAsia="標楷體" w:hAnsi="標楷體" w:cs="標楷體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</w:rPr>
              <w:t>R-6-4</w:t>
            </w:r>
            <w:r>
              <w:rPr>
                <w:rFonts w:ascii="標楷體" w:eastAsia="標楷體" w:hAnsi="標楷體" w:cs="標楷體"/>
              </w:rPr>
              <w:t>）。可包含（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</w:rPr>
              <w:t>R-6-2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R-6-3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n-III-10 </w:t>
            </w:r>
            <w:r>
              <w:rPr>
                <w:rFonts w:ascii="標楷體" w:eastAsia="標楷體" w:hAnsi="標楷體" w:cs="標楷體"/>
              </w:rPr>
              <w:t>嘗試將較複雜的情境或模式中的數量關係以算式正確表述，並據以推理或解題。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</w:t>
            </w:r>
            <w:r>
              <w:rPr>
                <w:rFonts w:ascii="標楷體" w:eastAsia="標楷體" w:hAnsi="標楷體" w:cs="標楷體"/>
              </w:rPr>
              <w:t>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五、怎樣解題</w:t>
            </w:r>
          </w:p>
          <w:p w:rsidR="008751F1" w:rsidRDefault="00E75074">
            <w:pPr>
              <w:spacing w:line="260" w:lineRule="auto"/>
              <w:ind w:left="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</w:t>
            </w:r>
            <w:r>
              <w:rPr>
                <w:rFonts w:ascii="標楷體" w:eastAsia="標楷體" w:hAnsi="標楷體" w:cs="標楷體"/>
              </w:rPr>
              <w:t>平均問題、練習園地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N-6-9 </w:t>
            </w:r>
            <w:r>
              <w:rPr>
                <w:rFonts w:ascii="標楷體" w:eastAsia="標楷體" w:hAnsi="標楷體" w:cs="標楷體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</w:rPr>
              <w:t>R-6-4</w:t>
            </w:r>
            <w:r>
              <w:rPr>
                <w:rFonts w:ascii="標楷體" w:eastAsia="標楷體" w:hAnsi="標楷體" w:cs="標楷體"/>
              </w:rPr>
              <w:t>）。可包含（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</w:rPr>
              <w:t>R-6-2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R-6-3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R-6-4 </w:t>
            </w:r>
            <w:r>
              <w:rPr>
                <w:rFonts w:ascii="標楷體" w:eastAsia="標楷體" w:hAnsi="標楷體" w:cs="標楷體"/>
              </w:rPr>
              <w:t>解題：由問題中的數量關係，列出恰當的算式解題（同</w:t>
            </w:r>
            <w:r>
              <w:rPr>
                <w:rFonts w:ascii="標楷體" w:eastAsia="標楷體" w:hAnsi="標楷體" w:cs="標楷體"/>
              </w:rPr>
              <w:t>N-6-9</w:t>
            </w:r>
            <w:r>
              <w:rPr>
                <w:rFonts w:ascii="標楷體" w:eastAsia="標楷體" w:hAnsi="標楷體" w:cs="標楷體"/>
              </w:rPr>
              <w:t>）。可包含（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）較複雜的模式（如座位排列模式）；（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）較複雜的計數：乘法原理、加法原理或其混合；（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）較複雜之情境：如年齡問題、流水問題、和差問題、雞兔問題。連結</w:t>
            </w:r>
            <w:r>
              <w:rPr>
                <w:rFonts w:ascii="標楷體" w:eastAsia="標楷體" w:hAnsi="標楷體" w:cs="標楷體"/>
              </w:rPr>
              <w:t>R-6-2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R-6-3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n-III-10 </w:t>
            </w:r>
            <w:r>
              <w:rPr>
                <w:rFonts w:ascii="標楷體" w:eastAsia="標楷體" w:hAnsi="標楷體" w:cs="標楷體"/>
              </w:rPr>
              <w:t>嘗試將較複雜的情境或模式中的數量關係以算式正確表述，並據以推理或解題。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六、角柱與圓柱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S-6-4 </w:t>
            </w:r>
            <w:r>
              <w:rPr>
                <w:rFonts w:ascii="標楷體" w:eastAsia="標楷體" w:hAnsi="標楷體" w:cs="標楷體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高」的公式。簡單複合形體體積。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s-III-4 </w:t>
            </w:r>
            <w:r>
              <w:rPr>
                <w:rFonts w:ascii="標楷體" w:eastAsia="標楷體" w:hAnsi="標楷體" w:cs="標楷體"/>
              </w:rPr>
              <w:t>理解角柱（含正方體、長方體）與圓柱的體積與表面積的計算方式。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六、角柱與圓柱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S-6-4 </w:t>
            </w:r>
            <w:r>
              <w:rPr>
                <w:rFonts w:ascii="標楷體" w:eastAsia="標楷體" w:hAnsi="標楷體" w:cs="標楷體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高」的公式。簡單複合形體體積。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s-III-4 </w:t>
            </w:r>
            <w:r>
              <w:rPr>
                <w:rFonts w:ascii="標楷體" w:eastAsia="標楷體" w:hAnsi="標楷體" w:cs="標楷體"/>
              </w:rPr>
              <w:t>理解角柱（含正方體、長方體）與圓柱的體積與表面積的計算方式。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六、角柱與圓柱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柱體體積的應用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S-6-4 </w:t>
            </w:r>
            <w:r>
              <w:rPr>
                <w:rFonts w:ascii="標楷體" w:eastAsia="標楷體" w:hAnsi="標楷體" w:cs="標楷體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高」的公式。簡單複合形體體積。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s-III-4 </w:t>
            </w:r>
            <w:r>
              <w:rPr>
                <w:rFonts w:ascii="標楷體" w:eastAsia="標楷體" w:hAnsi="標楷體" w:cs="標楷體"/>
              </w:rPr>
              <w:t>理解角柱（含正方體、長方體）與圓柱的體積與表面積的計算方式。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751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六、角柱與圓柱</w:t>
            </w:r>
          </w:p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角柱與圓柱的表面積、練習園地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S-6-4 </w:t>
            </w:r>
            <w:r>
              <w:rPr>
                <w:rFonts w:ascii="標楷體" w:eastAsia="標楷體" w:hAnsi="標楷體" w:cs="標楷體"/>
              </w:rPr>
              <w:t>柱體體積與表面積：含角柱和圓柱。利用簡單柱體，理解「柱體體積＝底面積</w:t>
            </w:r>
            <w:r>
              <w:rPr>
                <w:rFonts w:ascii="標楷體" w:eastAsia="標楷體" w:hAnsi="標楷體" w:cs="標楷體"/>
              </w:rPr>
              <w:t>×</w:t>
            </w:r>
            <w:r>
              <w:rPr>
                <w:rFonts w:ascii="標楷體" w:eastAsia="標楷體" w:hAnsi="標楷體" w:cs="標楷體"/>
              </w:rPr>
              <w:t>高」的公式。簡單複合形體體積。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R-6-3 </w:t>
            </w:r>
            <w:r>
              <w:rPr>
                <w:rFonts w:ascii="標楷體" w:eastAsia="標楷體" w:hAnsi="標楷體" w:cs="標楷體"/>
              </w:rPr>
              <w:t>數量關係的表示：代數與函數的前置經驗。將具體情境或模式中的數量關係，學習以文字或符號列出數量關係的關係式。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s-III-4 </w:t>
            </w:r>
            <w:r>
              <w:rPr>
                <w:rFonts w:ascii="標楷體" w:eastAsia="標楷體" w:hAnsi="標楷體" w:cs="標楷體"/>
              </w:rPr>
              <w:t>理解角柱（含正方體、長方體）與圓柱的體積與表面積的計算方式。</w:t>
            </w:r>
          </w:p>
          <w:p w:rsidR="008751F1" w:rsidRDefault="00E750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r-III-3 </w:t>
            </w:r>
            <w:r>
              <w:rPr>
                <w:rFonts w:ascii="標楷體" w:eastAsia="標楷體" w:hAnsi="標楷體" w:cs="標楷體"/>
              </w:rPr>
              <w:t>觀察情境或模式中的數量關係，並用文字或符號正確表述，協助推理與解題。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8751F1" w:rsidRDefault="00E75074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1F1" w:rsidRDefault="00E7507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能源</w:t>
            </w:r>
            <w:r>
              <w:rPr>
                <w:rFonts w:ascii="標楷體" w:eastAsia="標楷體" w:hAnsi="標楷體" w:cs="標楷體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F1" w:rsidRDefault="008751F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8751F1" w:rsidRDefault="00E75074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：若為一個單元或主題跨數週實施，可合併欄位書寫。</w:t>
      </w:r>
    </w:p>
    <w:p w:rsidR="008751F1" w:rsidRDefault="00E75074">
      <w:pPr>
        <w:jc w:val="both"/>
        <w:rPr>
          <w:rFonts w:ascii="標楷體" w:eastAsia="標楷體" w:hAnsi="標楷體" w:cs="標楷體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</w:rPr>
        <w:t>註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例：法定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課綱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議題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節數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751F1" w:rsidRDefault="00E75074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8751F1" w:rsidRDefault="00E75074">
      <w:pPr>
        <w:ind w:left="1764" w:hanging="176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（二）課綱議題：</w:t>
      </w:r>
      <w:r>
        <w:rPr>
          <w:rFonts w:ascii="標楷體" w:eastAsia="標楷體" w:hAnsi="標楷體" w:cs="標楷體"/>
          <w:u w:val="single"/>
        </w:rPr>
        <w:t>性別平等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環境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海洋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家庭教育</w:t>
      </w:r>
      <w:r>
        <w:rPr>
          <w:rFonts w:ascii="標楷體" w:eastAsia="標楷體" w:hAnsi="標楷體" w:cs="標楷體"/>
        </w:rPr>
        <w:t>、人權、品德、生命、法治、科技、資訊、能源、安全、防災、生涯規劃、多元文化、閱讀素養、戶外教育、國際教育、原住民族教育。</w:t>
      </w:r>
    </w:p>
    <w:p w:rsidR="008751F1" w:rsidRDefault="00E75074">
      <w:pPr>
        <w:ind w:left="1762" w:hanging="176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（三）請與附件参</w:t>
      </w:r>
      <w:r>
        <w:rPr>
          <w:rFonts w:ascii="標楷體" w:eastAsia="標楷體" w:hAnsi="標楷體" w:cs="標楷體"/>
        </w:rPr>
        <w:t>-2(e-2)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8751F1" w:rsidRDefault="00E75074">
      <w:pPr>
        <w:jc w:val="both"/>
        <w:rPr>
          <w:rFonts w:ascii="標楷體" w:eastAsia="標楷體" w:hAnsi="標楷體" w:cs="標楷體"/>
          <w:b/>
          <w:color w:val="FF0000"/>
          <w:u w:val="single"/>
        </w:rPr>
      </w:pPr>
      <w:r>
        <w:rPr>
          <w:rFonts w:ascii="標楷體" w:eastAsia="標楷體" w:hAnsi="標楷體" w:cs="標楷體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8751F1" w:rsidRDefault="00E75074">
      <w:pPr>
        <w:ind w:left="599" w:hanging="59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u w:val="single"/>
        </w:rPr>
        <w:t>4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</w:rPr>
        <w:t>評量方式撰寫</w:t>
      </w:r>
      <w:r>
        <w:rPr>
          <w:rFonts w:ascii="標楷體" w:eastAsia="標楷體" w:hAnsi="標楷體" w:cs="標楷體"/>
        </w:rPr>
        <w:t>請參採「國民小學及國民中學學生成績評量準則」</w:t>
      </w:r>
      <w:r>
        <w:rPr>
          <w:rFonts w:ascii="標楷體" w:eastAsia="標楷體" w:hAnsi="標楷體" w:cs="標楷體"/>
          <w:b/>
        </w:rPr>
        <w:t>第五條</w:t>
      </w:r>
      <w:r>
        <w:rPr>
          <w:rFonts w:ascii="標楷體" w:eastAsia="標楷體" w:hAnsi="標楷體" w:cs="標楷體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</w:rPr>
        <w:t>多元評量</w:t>
      </w:r>
      <w:r>
        <w:rPr>
          <w:rFonts w:ascii="標楷體" w:eastAsia="標楷體" w:hAnsi="標楷體" w:cs="標楷體"/>
        </w:rPr>
        <w:t>方式：</w:t>
      </w:r>
    </w:p>
    <w:p w:rsidR="008751F1" w:rsidRDefault="00E75074">
      <w:pPr>
        <w:ind w:left="2875" w:hanging="230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751F1" w:rsidRDefault="00E75074">
      <w:pPr>
        <w:ind w:left="2197" w:hanging="163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751F1" w:rsidRDefault="00E75074">
      <w:pPr>
        <w:ind w:left="2197" w:hanging="163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三、檔案評量：依學習目標</w:t>
      </w:r>
      <w:r>
        <w:rPr>
          <w:rFonts w:ascii="標楷體" w:eastAsia="標楷體" w:hAnsi="標楷體" w:cs="標楷體"/>
        </w:rPr>
        <w:t>，指導學生本於目的導向系統性彙整之表單、測驗、表現評量與其他資料及相關紀錄，製成檔案，展現其學習歷程及成果。</w:t>
      </w:r>
    </w:p>
    <w:p w:rsidR="008751F1" w:rsidRDefault="00E75074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次線上教學」，請各校於每學期各領域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科目課程計畫「線上教學」欄，註明預計實施線上教學之進度。</w:t>
      </w:r>
    </w:p>
    <w:sectPr w:rsidR="008751F1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5074">
      <w:r>
        <w:separator/>
      </w:r>
    </w:p>
  </w:endnote>
  <w:endnote w:type="continuationSeparator" w:id="0">
    <w:p w:rsidR="00000000" w:rsidRDefault="00E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F1" w:rsidRDefault="008751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5074">
      <w:r>
        <w:separator/>
      </w:r>
    </w:p>
  </w:footnote>
  <w:footnote w:type="continuationSeparator" w:id="0">
    <w:p w:rsidR="00000000" w:rsidRDefault="00E7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F1"/>
    <w:rsid w:val="008751F1"/>
    <w:rsid w:val="00E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5AEAE-2E77-49DE-A877-AEB3E3B5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tZWIyh77/ZlmxCpROIqPY0g5Q==">CgMxLjAaFAoBMBIPCg0IB0IJEgdHdW5nc3VoGhQKATESDwoNCAdCCRIHR3VuZ3N1aBoUCgEyEg8KDQgHQgkSB0d1bmdzdWgaFAoBMxIPCg0IB0IJEgdHdW5nc3VoMgloLjMwajB6bGwyCWguMWZvYjl0ZTIIaC5namRneHM4AHIhMW4xaGVsd19vUnJPbzRyVGNEajFfZmNqQjlxd0sydmwz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2024-06-26T05:55:00Z</dcterms:created>
  <dcterms:modified xsi:type="dcterms:W3CDTF">2024-06-26T05:55:00Z</dcterms:modified>
</cp:coreProperties>
</file>