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pict>
          <v:rect style="position:absolute;margin-left:333.359985pt;margin-top:13.83pt;width:6.96pt;height:.72pt;mso-position-horizontal-relative:page;mso-position-vertical-relative:paragraph;z-index:-15946752" id="docshape2" filled="true" fillcolor="#000000" stroked="false">
            <v:fill type="solid"/>
            <w10:wrap type="none"/>
          </v:rect>
        </w:pict>
      </w:r>
      <w:r>
        <w:rPr/>
        <w:pict>
          <v:rect style="position:absolute;margin-left:354.359985pt;margin-top:13.83pt;width:6.961pt;height:.72pt;mso-position-horizontal-relative:page;mso-position-vertical-relative:paragraph;z-index:-15946240" id="docshape3" filled="true" fillcolor="#000000" stroked="false">
            <v:fill type="solid"/>
            <w10:wrap type="none"/>
          </v:rect>
        </w:pict>
      </w:r>
      <w:r>
        <w:rPr/>
        <w:t>高雄市○○區○○國小</w:t>
      </w:r>
      <w:r>
        <w:rPr>
          <w:rFonts w:ascii="Times New Roman" w:hAnsi="Times New Roman" w:eastAsia="Times New Roman"/>
          <w:spacing w:val="63"/>
          <w:u w:val="single"/>
        </w:rPr>
        <w:t> </w:t>
      </w:r>
      <w:r>
        <w:rPr>
          <w:spacing w:val="-4"/>
          <w:u w:val="single"/>
        </w:rPr>
        <w:t>二 </w:t>
      </w:r>
      <w:r>
        <w:rPr>
          <w:spacing w:val="-2"/>
        </w:rPr>
        <w:t>年級第 </w:t>
      </w:r>
      <w:r>
        <w:rPr>
          <w:color w:val="FF0000"/>
          <w:u w:val="single" w:color="FF0000"/>
        </w:rPr>
        <w:t>一</w:t>
      </w:r>
      <w:r>
        <w:rPr>
          <w:color w:val="FF0000"/>
          <w:spacing w:val="-7"/>
        </w:rPr>
        <w:t> </w:t>
      </w:r>
      <w:r>
        <w:rPr/>
        <w:t>學期部定課程【語文領域-</w:t>
      </w:r>
      <w:r>
        <w:rPr>
          <w:color w:val="050505"/>
        </w:rPr>
        <w:t>新住民語文</w:t>
      </w:r>
      <w:r>
        <w:rPr>
          <w:color w:val="FF0000"/>
        </w:rPr>
        <w:t>(越南語)</w:t>
      </w:r>
      <w:r>
        <w:rPr>
          <w:spacing w:val="-2"/>
        </w:rPr>
        <w:t>】課程計畫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932"/>
        <w:gridCol w:w="1982"/>
        <w:gridCol w:w="2748"/>
        <w:gridCol w:w="1817"/>
        <w:gridCol w:w="1683"/>
        <w:gridCol w:w="1268"/>
      </w:tblGrid>
      <w:tr>
        <w:trPr>
          <w:trHeight w:val="486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13" w:right="141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223" w:lineRule="auto" w:before="68"/>
              <w:ind w:left="153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914" w:type="dxa"/>
            <w:gridSpan w:val="2"/>
          </w:tcPr>
          <w:p>
            <w:pPr>
              <w:pStyle w:val="TableParagraph"/>
              <w:spacing w:before="63"/>
              <w:ind w:left="1462" w:right="145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893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427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417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36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spacing w:before="114"/>
              <w:ind w:left="48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982" w:type="dxa"/>
          </w:tcPr>
          <w:p>
            <w:pPr>
              <w:pStyle w:val="TableParagraph"/>
              <w:spacing w:before="114"/>
              <w:ind w:left="51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6" w:hRule="atLeast"/>
        </w:trPr>
        <w:tc>
          <w:tcPr>
            <w:tcW w:w="797" w:type="dxa"/>
          </w:tcPr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13" w:right="201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下雨天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932" w:type="dxa"/>
            <w:vMerge w:val="restart"/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223" w:lineRule="auto"/>
              <w:ind w:left="108" w:right="253"/>
              <w:rPr>
                <w:sz w:val="24"/>
              </w:rPr>
            </w:pPr>
            <w:r>
              <w:rPr>
                <w:spacing w:val="-2"/>
                <w:sz w:val="24"/>
              </w:rPr>
              <w:t>Aa-Ⅰ-2新住民</w:t>
            </w:r>
            <w:r>
              <w:rPr>
                <w:spacing w:val="-2"/>
                <w:sz w:val="24"/>
              </w:rPr>
              <w:t>語言的聲調標</w:t>
            </w:r>
            <w:r>
              <w:rPr>
                <w:spacing w:val="-6"/>
                <w:sz w:val="24"/>
              </w:rPr>
              <w:t>記。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Aa-Ⅰ-3新住民</w:t>
            </w:r>
            <w:r>
              <w:rPr>
                <w:spacing w:val="-2"/>
                <w:sz w:val="24"/>
              </w:rPr>
              <w:t>語言的字母與拼</w:t>
            </w:r>
            <w:r>
              <w:rPr>
                <w:spacing w:val="-4"/>
                <w:sz w:val="24"/>
              </w:rPr>
              <w:t>讀系統。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Bc-Ⅰ-1新住民</w:t>
            </w:r>
            <w:r>
              <w:rPr>
                <w:spacing w:val="-2"/>
                <w:sz w:val="24"/>
              </w:rPr>
              <w:t>原生國的家庭生</w:t>
            </w:r>
            <w:r>
              <w:rPr>
                <w:spacing w:val="-4"/>
                <w:sz w:val="24"/>
              </w:rPr>
              <w:t>活環境。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Bd-Ⅰ-2新住民</w:t>
            </w:r>
            <w:r>
              <w:rPr>
                <w:spacing w:val="-2"/>
                <w:sz w:val="24"/>
              </w:rPr>
              <w:t>原生國的家庭生</w:t>
            </w:r>
            <w:r>
              <w:rPr>
                <w:spacing w:val="-2"/>
                <w:sz w:val="24"/>
              </w:rPr>
              <w:t>活環境與我國的</w:t>
            </w:r>
            <w:r>
              <w:rPr>
                <w:spacing w:val="-6"/>
                <w:sz w:val="24"/>
              </w:rPr>
              <w:t>異同</w:t>
            </w:r>
          </w:p>
        </w:tc>
        <w:tc>
          <w:tcPr>
            <w:tcW w:w="1982" w:type="dxa"/>
            <w:vMerge w:val="restart"/>
          </w:tcPr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2a-Ⅰ-1能聽辨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2a-Ⅰ-2能聽辨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2b-Ⅰ-1能掌握</w:t>
            </w:r>
            <w:r>
              <w:rPr>
                <w:spacing w:val="-2"/>
                <w:sz w:val="24"/>
              </w:rPr>
              <w:t>新住民語言的發</w:t>
            </w:r>
            <w:r>
              <w:rPr>
                <w:spacing w:val="-6"/>
                <w:sz w:val="24"/>
              </w:rPr>
              <w:t>音。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2b-Ⅰ-2能說出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2c-Ⅰ-1能念出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2c-Ⅰ-2能拼讀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透過本課〈下雨了〉</w:t>
            </w:r>
            <w:r>
              <w:rPr>
                <w:spacing w:val="-2"/>
                <w:sz w:val="24"/>
              </w:rPr>
              <w:t>文本閱讀與討論，培養</w:t>
            </w:r>
            <w:r>
              <w:rPr>
                <w:spacing w:val="-2"/>
                <w:sz w:val="24"/>
              </w:rPr>
              <w:t>探究我國與越南「天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氣」的差異，並能對家</w:t>
            </w:r>
            <w:r>
              <w:rPr>
                <w:spacing w:val="-2"/>
                <w:sz w:val="24"/>
              </w:rPr>
              <w:t>人的付出，表達感恩的</w:t>
            </w:r>
            <w:r>
              <w:rPr>
                <w:spacing w:val="-6"/>
                <w:sz w:val="24"/>
              </w:rPr>
              <w:t>心。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</w:t>
            </w:r>
            <w:r>
              <w:rPr>
                <w:spacing w:val="-2"/>
                <w:sz w:val="24"/>
              </w:rPr>
              <w:t>讀本課詞彙「下雨、</w:t>
            </w:r>
          </w:p>
          <w:p>
            <w:pPr>
              <w:pStyle w:val="TableParagraph"/>
              <w:tabs>
                <w:tab w:pos="2148" w:val="left" w:leader="none"/>
              </w:tabs>
              <w:spacing w:line="223" w:lineRule="auto"/>
              <w:ind w:left="108" w:right="107"/>
              <w:rPr>
                <w:sz w:val="24"/>
              </w:rPr>
            </w:pPr>
            <w:r>
              <w:rPr>
                <w:spacing w:val="-2"/>
                <w:sz w:val="24"/>
              </w:rPr>
              <w:t>傘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說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天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接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帶</w:t>
            </w:r>
            <w:r>
              <w:rPr>
                <w:spacing w:val="-120"/>
                <w:sz w:val="24"/>
              </w:rPr>
              <w:t>」</w:t>
            </w:r>
            <w:r>
              <w:rPr>
                <w:spacing w:val="-2"/>
                <w:sz w:val="24"/>
              </w:rPr>
              <w:t>、</w:t>
            </w:r>
            <w:r>
              <w:rPr>
                <w:sz w:val="24"/>
              </w:rPr>
              <w:t>句型「Em nói</w:t>
              <w:tab/>
            </w:r>
            <w:r>
              <w:rPr>
                <w:spacing w:val="-10"/>
                <w:sz w:val="24"/>
              </w:rPr>
              <w:t>我 </w:t>
            </w:r>
            <w:r>
              <w:rPr>
                <w:sz w:val="24"/>
              </w:rPr>
              <w:t>跟……」和字母</w:t>
            </w:r>
            <w:r>
              <w:rPr>
                <w:spacing w:val="-41"/>
                <w:sz w:val="24"/>
              </w:rPr>
              <w:t> </w:t>
            </w:r>
            <w:r>
              <w:rPr>
                <w:sz w:val="24"/>
              </w:rPr>
              <w:t>Ii、 </w:t>
            </w:r>
            <w:r>
              <w:rPr>
                <w:spacing w:val="-2"/>
                <w:sz w:val="24"/>
              </w:rPr>
              <w:t>Ll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Cambria" w:hAnsi="Cambria" w:eastAsia="Cambria"/>
                <w:spacing w:val="-2"/>
                <w:sz w:val="24"/>
              </w:rPr>
              <w:t>Ơơ</w:t>
            </w:r>
            <w:r>
              <w:rPr>
                <w:spacing w:val="-2"/>
                <w:sz w:val="24"/>
              </w:rPr>
              <w:t>，</w:t>
            </w:r>
            <w:r>
              <w:rPr>
                <w:spacing w:val="-2"/>
                <w:sz w:val="24"/>
              </w:rPr>
              <w:t>並</w:t>
            </w:r>
            <w:r>
              <w:rPr>
                <w:spacing w:val="-2"/>
                <w:sz w:val="24"/>
              </w:rPr>
              <w:t>掌</w:t>
            </w:r>
            <w:r>
              <w:rPr>
                <w:spacing w:val="-2"/>
                <w:sz w:val="24"/>
              </w:rPr>
              <w:t>握</w:t>
            </w:r>
            <w:r>
              <w:rPr>
                <w:spacing w:val="-2"/>
                <w:sz w:val="24"/>
              </w:rPr>
              <w:t>越</w:t>
            </w:r>
            <w:r>
              <w:rPr>
                <w:spacing w:val="-2"/>
                <w:sz w:val="24"/>
              </w:rPr>
              <w:t>南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發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及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調</w:t>
            </w:r>
            <w:r>
              <w:rPr>
                <w:spacing w:val="-2"/>
                <w:sz w:val="24"/>
              </w:rPr>
              <w:t>，</w:t>
            </w:r>
            <w:r>
              <w:rPr>
                <w:spacing w:val="-2"/>
                <w:sz w:val="24"/>
              </w:rPr>
              <w:t>以</w:t>
            </w:r>
            <w:r>
              <w:rPr>
                <w:spacing w:val="-2"/>
                <w:sz w:val="24"/>
              </w:rPr>
              <w:t>表</w:t>
            </w:r>
            <w:r>
              <w:rPr>
                <w:spacing w:val="-2"/>
                <w:sz w:val="24"/>
              </w:rPr>
              <w:t>達</w:t>
            </w:r>
            <w:r>
              <w:rPr>
                <w:spacing w:val="-2"/>
                <w:sz w:val="24"/>
              </w:rPr>
              <w:t>與</w:t>
            </w:r>
          </w:p>
          <w:p>
            <w:pPr>
              <w:pStyle w:val="TableParagraph"/>
              <w:spacing w:line="223" w:lineRule="auto"/>
              <w:ind w:left="108" w:right="227"/>
              <w:rPr>
                <w:sz w:val="24"/>
              </w:rPr>
            </w:pPr>
            <w:r>
              <w:rPr>
                <w:spacing w:val="-2"/>
                <w:sz w:val="24"/>
              </w:rPr>
              <w:t>「天氣」相關的基本語</w:t>
            </w:r>
            <w:r>
              <w:rPr>
                <w:spacing w:val="-6"/>
                <w:sz w:val="24"/>
              </w:rPr>
              <w:t>句。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48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1" w:val="left" w:leader="none"/>
              </w:tabs>
              <w:spacing w:line="259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286" w:lineRule="exact"/>
              <w:ind w:left="108"/>
              <w:rPr>
                <w:sz w:val="22"/>
              </w:rPr>
            </w:pPr>
            <w:r>
              <w:rPr>
                <w:color w:val="050505"/>
                <w:spacing w:val="-2"/>
                <w:sz w:val="22"/>
              </w:rPr>
              <w:t>法定：家庭-</w:t>
            </w:r>
            <w:r>
              <w:rPr>
                <w:color w:val="050505"/>
                <w:spacing w:val="-12"/>
                <w:sz w:val="22"/>
              </w:rPr>
              <w:t>2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8" w:val="left" w:leader="none"/>
              </w:tabs>
              <w:spacing w:line="223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第5週</w:t>
            </w:r>
          </w:p>
          <w:p>
            <w:pPr>
              <w:pStyle w:val="TableParagraph"/>
              <w:spacing w:line="223" w:lineRule="auto"/>
              <w:ind w:left="9" w:right="46"/>
              <w:rPr>
                <w:sz w:val="20"/>
              </w:rPr>
            </w:pPr>
            <w:r>
              <w:rPr>
                <w:color w:val="050505"/>
                <w:spacing w:val="-2"/>
                <w:sz w:val="20"/>
              </w:rPr>
              <w:t>完</w:t>
            </w:r>
            <w:r>
              <w:rPr>
                <w:color w:val="050505"/>
                <w:spacing w:val="-2"/>
                <w:sz w:val="20"/>
              </w:rPr>
              <w:t>成</w:t>
            </w:r>
            <w:r>
              <w:rPr>
                <w:color w:val="050505"/>
                <w:spacing w:val="-2"/>
                <w:sz w:val="20"/>
              </w:rPr>
              <w:t>指</w:t>
            </w:r>
            <w:r>
              <w:rPr>
                <w:color w:val="050505"/>
                <w:spacing w:val="-2"/>
                <w:sz w:val="20"/>
              </w:rPr>
              <w:t>派作業</w:t>
            </w:r>
            <w:r>
              <w:rPr>
                <w:color w:val="050505"/>
                <w:spacing w:val="-4"/>
                <w:sz w:val="20"/>
              </w:rPr>
              <w:t>上</w:t>
            </w:r>
            <w:r>
              <w:rPr>
                <w:color w:val="050505"/>
                <w:spacing w:val="-4"/>
                <w:sz w:val="20"/>
              </w:rPr>
              <w:t>傳</w:t>
            </w:r>
            <w:r>
              <w:rPr>
                <w:color w:val="050505"/>
                <w:spacing w:val="-4"/>
                <w:sz w:val="20"/>
              </w:rPr>
              <w:t>至</w:t>
            </w:r>
            <w:r>
              <w:rPr>
                <w:color w:val="050505"/>
                <w:spacing w:val="-4"/>
                <w:sz w:val="20"/>
              </w:rPr>
              <w:t> </w:t>
            </w:r>
            <w:r>
              <w:rPr>
                <w:color w:val="050505"/>
                <w:sz w:val="20"/>
              </w:rPr>
              <w:t>classroom</w:t>
            </w:r>
            <w:r>
              <w:rPr>
                <w:color w:val="050505"/>
                <w:spacing w:val="-22"/>
                <w:sz w:val="20"/>
              </w:rPr>
              <w:t> 作</w:t>
            </w:r>
            <w:r>
              <w:rPr>
                <w:color w:val="050505"/>
                <w:spacing w:val="-6"/>
                <w:sz w:val="20"/>
              </w:rPr>
              <w:t>業</w:t>
            </w:r>
            <w:r>
              <w:rPr>
                <w:color w:val="050505"/>
                <w:spacing w:val="-6"/>
                <w:sz w:val="20"/>
              </w:rPr>
              <w:t>區</w:t>
            </w:r>
          </w:p>
        </w:tc>
      </w:tr>
      <w:tr>
        <w:trPr>
          <w:trHeight w:val="1204" w:hRule="atLeast"/>
        </w:trPr>
        <w:tc>
          <w:tcPr>
            <w:tcW w:w="797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4" w:hRule="atLeast"/>
        </w:trPr>
        <w:tc>
          <w:tcPr>
            <w:tcW w:w="797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4" w:hRule="atLeast"/>
        </w:trPr>
        <w:tc>
          <w:tcPr>
            <w:tcW w:w="797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6" w:hRule="atLeast"/>
        </w:trPr>
        <w:tc>
          <w:tcPr>
            <w:tcW w:w="797" w:type="dxa"/>
          </w:tcPr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 w:before="1"/>
              <w:ind w:left="333" w:right="201" w:hanging="120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6"/>
                <w:sz w:val="24"/>
              </w:rPr>
              <w:t>看書</w:t>
            </w: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32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</w:tc>
        <w:tc>
          <w:tcPr>
            <w:tcW w:w="1982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2a-Ⅰ-1能聽辨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</w:tc>
        <w:tc>
          <w:tcPr>
            <w:tcW w:w="2748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227"/>
              <w:rPr>
                <w:sz w:val="24"/>
              </w:rPr>
            </w:pPr>
            <w:r>
              <w:rPr>
                <w:spacing w:val="-2"/>
                <w:sz w:val="24"/>
              </w:rPr>
              <w:t>1.透過本課〈看書〉文</w:t>
            </w:r>
            <w:r>
              <w:rPr>
                <w:spacing w:val="-2"/>
                <w:sz w:val="24"/>
              </w:rPr>
              <w:t>本，認識我國與越南</w:t>
            </w:r>
          </w:p>
          <w:p>
            <w:pPr>
              <w:pStyle w:val="TableParagraph"/>
              <w:spacing w:line="223" w:lineRule="auto"/>
              <w:ind w:left="108" w:right="227"/>
              <w:rPr>
                <w:sz w:val="24"/>
              </w:rPr>
            </w:pPr>
            <w:r>
              <w:rPr>
                <w:spacing w:val="-2"/>
                <w:sz w:val="24"/>
              </w:rPr>
              <w:t>「五官」說法的差異，</w:t>
            </w:r>
            <w:r>
              <w:rPr>
                <w:spacing w:val="-1"/>
                <w:sz w:val="24"/>
              </w:rPr>
              <w:t>並經由越南民間故事的</w:t>
            </w:r>
          </w:p>
        </w:tc>
        <w:tc>
          <w:tcPr>
            <w:tcW w:w="1817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7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tcBorders>
              <w:bottom w:val="nil"/>
            </w:tcBorders>
          </w:tcPr>
          <w:p>
            <w:pPr>
              <w:pStyle w:val="TableParagraph"/>
              <w:spacing w:line="283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法定：環</w:t>
            </w:r>
            <w:r>
              <w:rPr>
                <w:color w:val="050505"/>
                <w:spacing w:val="-2"/>
                <w:sz w:val="22"/>
              </w:rPr>
              <w:t>境-</w:t>
            </w:r>
            <w:r>
              <w:rPr>
                <w:color w:val="050505"/>
                <w:spacing w:val="-12"/>
                <w:sz w:val="22"/>
              </w:rPr>
              <w:t>1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8" w:val="left" w:leader="none"/>
              </w:tabs>
              <w:spacing w:line="223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第10週</w:t>
            </w:r>
            <w:r>
              <w:rPr>
                <w:color w:val="050505"/>
                <w:spacing w:val="40"/>
                <w:sz w:val="20"/>
              </w:rPr>
              <w:t> </w:t>
            </w:r>
            <w:r>
              <w:rPr>
                <w:color w:val="050505"/>
                <w:spacing w:val="-2"/>
                <w:sz w:val="20"/>
              </w:rPr>
              <w:t>Padlet</w:t>
            </w:r>
            <w:r>
              <w:rPr>
                <w:color w:val="050505"/>
                <w:spacing w:val="-29"/>
                <w:sz w:val="20"/>
              </w:rPr>
              <w:t> 線</w:t>
            </w:r>
            <w:r>
              <w:rPr>
                <w:color w:val="050505"/>
                <w:spacing w:val="-2"/>
                <w:sz w:val="20"/>
              </w:rPr>
              <w:t>上</w:t>
            </w:r>
            <w:r>
              <w:rPr>
                <w:color w:val="050505"/>
                <w:spacing w:val="-2"/>
                <w:sz w:val="20"/>
              </w:rPr>
              <w:t>分</w:t>
            </w:r>
            <w:r>
              <w:rPr>
                <w:color w:val="050505"/>
                <w:spacing w:val="-2"/>
                <w:sz w:val="20"/>
              </w:rPr>
              <w:t>享</w:t>
            </w:r>
            <w:r>
              <w:rPr>
                <w:color w:val="050505"/>
                <w:spacing w:val="-2"/>
                <w:sz w:val="20"/>
              </w:rPr>
              <w:t>我</w:t>
            </w:r>
            <w:r>
              <w:rPr>
                <w:color w:val="050505"/>
                <w:spacing w:val="-2"/>
                <w:sz w:val="20"/>
              </w:rPr>
              <w:t>的</w:t>
            </w:r>
            <w:r>
              <w:rPr>
                <w:color w:val="050505"/>
                <w:spacing w:val="-2"/>
                <w:sz w:val="20"/>
              </w:rPr>
              <w:t>閱</w:t>
            </w:r>
            <w:r>
              <w:rPr>
                <w:color w:val="050505"/>
                <w:spacing w:val="-2"/>
                <w:sz w:val="20"/>
              </w:rPr>
              <w:t>讀</w:t>
            </w:r>
            <w:r>
              <w:rPr>
                <w:color w:val="050505"/>
                <w:spacing w:val="-2"/>
                <w:sz w:val="20"/>
              </w:rPr>
              <w:t>書</w:t>
            </w:r>
          </w:p>
        </w:tc>
      </w:tr>
    </w:tbl>
    <w:p>
      <w:pPr>
        <w:spacing w:after="0" w:line="223" w:lineRule="auto"/>
        <w:jc w:val="left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152"/>
        <w:gridCol w:w="1507"/>
        <w:gridCol w:w="1932"/>
        <w:gridCol w:w="1982"/>
        <w:gridCol w:w="2748"/>
        <w:gridCol w:w="1817"/>
        <w:gridCol w:w="1683"/>
        <w:gridCol w:w="1268"/>
      </w:tblGrid>
      <w:tr>
        <w:trPr>
          <w:trHeight w:val="1298" w:hRule="atLeast"/>
        </w:trPr>
        <w:tc>
          <w:tcPr>
            <w:tcW w:w="792" w:type="dxa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Aa-Ⅰ-3新住民</w:t>
            </w:r>
            <w:r>
              <w:rPr>
                <w:spacing w:val="-2"/>
                <w:sz w:val="24"/>
              </w:rPr>
              <w:t>語言的字母與拼</w:t>
            </w:r>
            <w:r>
              <w:rPr>
                <w:spacing w:val="-4"/>
                <w:sz w:val="24"/>
              </w:rPr>
              <w:t>讀系統。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Bc-Ⅰ-1新住民</w:t>
            </w:r>
            <w:r>
              <w:rPr>
                <w:spacing w:val="-2"/>
                <w:sz w:val="24"/>
              </w:rPr>
              <w:t>原生國的家庭生</w:t>
            </w:r>
            <w:r>
              <w:rPr>
                <w:spacing w:val="-4"/>
                <w:sz w:val="24"/>
              </w:rPr>
              <w:t>活環境。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Bd-Ⅰ-2新住民</w:t>
            </w:r>
            <w:r>
              <w:rPr>
                <w:spacing w:val="-2"/>
                <w:sz w:val="24"/>
              </w:rPr>
              <w:t>原生國的家庭生</w:t>
            </w:r>
            <w:r>
              <w:rPr>
                <w:spacing w:val="-2"/>
                <w:sz w:val="24"/>
              </w:rPr>
              <w:t>活環境與我國的</w:t>
            </w:r>
            <w:r>
              <w:rPr>
                <w:spacing w:val="-4"/>
                <w:sz w:val="24"/>
              </w:rPr>
              <w:t>異同。</w:t>
            </w:r>
          </w:p>
        </w:tc>
        <w:tc>
          <w:tcPr>
            <w:tcW w:w="198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2a-Ⅰ-2能聽辨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2b-Ⅰ-1能掌握</w:t>
            </w:r>
            <w:r>
              <w:rPr>
                <w:spacing w:val="-2"/>
                <w:sz w:val="24"/>
              </w:rPr>
              <w:t>新住民語言的發</w:t>
            </w:r>
            <w:r>
              <w:rPr>
                <w:spacing w:val="-6"/>
                <w:sz w:val="24"/>
              </w:rPr>
              <w:t>音。</w:t>
            </w:r>
          </w:p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2b-Ⅰ-2能說出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2c-Ⅰ-1能念出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 w:before="1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2c-Ⅰ-2能拼讀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</w:tc>
        <w:tc>
          <w:tcPr>
            <w:tcW w:w="274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227"/>
              <w:rPr>
                <w:sz w:val="24"/>
              </w:rPr>
            </w:pPr>
            <w:r>
              <w:rPr>
                <w:spacing w:val="-2"/>
                <w:sz w:val="24"/>
              </w:rPr>
              <w:t>分享，欣賞文化的多樣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spacing w:line="223" w:lineRule="auto"/>
              <w:ind w:left="108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2.正確聽辨、說出與拼</w:t>
            </w:r>
            <w:r>
              <w:rPr>
                <w:spacing w:val="-2"/>
                <w:sz w:val="24"/>
              </w:rPr>
              <w:t>讀本課詞彙「眼睛、耳</w:t>
            </w:r>
            <w:r>
              <w:rPr>
                <w:spacing w:val="-2"/>
                <w:sz w:val="24"/>
              </w:rPr>
              <w:t>朵、讀、嘴巴、說故</w:t>
            </w:r>
          </w:p>
          <w:p>
            <w:pPr>
              <w:pStyle w:val="TableParagraph"/>
              <w:spacing w:line="223" w:lineRule="auto"/>
              <w:ind w:left="108" w:right="107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事、聽、書、用…來」、</w:t>
            </w:r>
            <w:r>
              <w:rPr>
                <w:sz w:val="24"/>
              </w:rPr>
              <w:t>句型「Em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b</w:t>
            </w:r>
            <w:r>
              <w:rPr>
                <w:rFonts w:ascii="Cambria" w:hAnsi="Cambria" w:eastAsia="Cambria"/>
                <w:sz w:val="24"/>
              </w:rPr>
              <w:t>aằ</w:t>
            </w:r>
            <w:r>
              <w:rPr>
                <w:sz w:val="24"/>
              </w:rPr>
              <w:t>ng</w:t>
            </w:r>
          </w:p>
          <w:p>
            <w:pPr>
              <w:pStyle w:val="TableParagraph"/>
              <w:spacing w:line="223" w:lineRule="auto"/>
              <w:ind w:left="108" w:right="167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我用……」和字母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2"/>
                <w:sz w:val="24"/>
              </w:rPr>
              <w:t>e, </w:t>
            </w:r>
            <w:r>
              <w:rPr>
                <w:sz w:val="24"/>
              </w:rPr>
              <w:t>S s, T t，並掌握越南</w:t>
            </w:r>
            <w:r>
              <w:rPr>
                <w:spacing w:val="-2"/>
                <w:sz w:val="24"/>
              </w:rPr>
              <w:t>語發音及語調，以表達</w:t>
            </w:r>
            <w:r>
              <w:rPr>
                <w:spacing w:val="-2"/>
                <w:sz w:val="24"/>
              </w:rPr>
              <w:t>與「五官」相關的基本</w:t>
            </w:r>
            <w:r>
              <w:rPr>
                <w:spacing w:val="-4"/>
                <w:sz w:val="24"/>
              </w:rPr>
              <w:t>語句。</w:t>
            </w:r>
          </w:p>
        </w:tc>
        <w:tc>
          <w:tcPr>
            <w:tcW w:w="181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97" w:hRule="atLeast"/>
        </w:trPr>
        <w:tc>
          <w:tcPr>
            <w:tcW w:w="792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5" w:hRule="atLeast"/>
        </w:trPr>
        <w:tc>
          <w:tcPr>
            <w:tcW w:w="792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7" w:hRule="atLeast"/>
        </w:trPr>
        <w:tc>
          <w:tcPr>
            <w:tcW w:w="792" w:type="dxa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6" w:hRule="atLeast"/>
        </w:trPr>
        <w:tc>
          <w:tcPr>
            <w:tcW w:w="792" w:type="dxa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218" w:right="2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玩筷子</w:t>
            </w:r>
            <w:r>
              <w:rPr>
                <w:spacing w:val="-10"/>
                <w:sz w:val="24"/>
              </w:rPr>
              <w:t>球</w:t>
            </w:r>
          </w:p>
        </w:tc>
        <w:tc>
          <w:tcPr>
            <w:tcW w:w="150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9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223" w:lineRule="auto"/>
              <w:ind w:left="108" w:right="253"/>
              <w:rPr>
                <w:sz w:val="24"/>
              </w:rPr>
            </w:pPr>
            <w:r>
              <w:rPr>
                <w:spacing w:val="-2"/>
                <w:sz w:val="24"/>
              </w:rPr>
              <w:t>Aa-Ⅰ-2新住民</w:t>
            </w:r>
            <w:r>
              <w:rPr>
                <w:spacing w:val="-2"/>
                <w:sz w:val="24"/>
              </w:rPr>
              <w:t>語言的聲調標</w:t>
            </w:r>
            <w:r>
              <w:rPr>
                <w:spacing w:val="-6"/>
                <w:sz w:val="24"/>
              </w:rPr>
              <w:t>記。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Aa-Ⅰ-3新住民</w:t>
            </w:r>
            <w:r>
              <w:rPr>
                <w:spacing w:val="-2"/>
                <w:sz w:val="24"/>
              </w:rPr>
              <w:t>語言的字母與拼</w:t>
            </w:r>
            <w:r>
              <w:rPr>
                <w:spacing w:val="-4"/>
                <w:sz w:val="24"/>
              </w:rPr>
              <w:t>讀系統。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Ab-Ⅰ-2家庭及</w:t>
            </w:r>
            <w:r>
              <w:rPr>
                <w:spacing w:val="-2"/>
                <w:sz w:val="24"/>
              </w:rPr>
              <w:t>學校生活中的新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2b-Ⅰ-1能掌握</w:t>
            </w:r>
            <w:r>
              <w:rPr>
                <w:spacing w:val="-2"/>
                <w:sz w:val="24"/>
              </w:rPr>
              <w:t>新住民語言的發</w:t>
            </w:r>
            <w:r>
              <w:rPr>
                <w:spacing w:val="-6"/>
                <w:sz w:val="24"/>
              </w:rPr>
              <w:t>音。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2b-Ⅰ-2能說出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2c-Ⅰ-1能念出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</w:tc>
        <w:tc>
          <w:tcPr>
            <w:tcW w:w="274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透過本課〈玩筷子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球〉文本閱讀與討論，</w:t>
            </w:r>
            <w:r>
              <w:rPr>
                <w:spacing w:val="-2"/>
                <w:sz w:val="24"/>
              </w:rPr>
              <w:t>培養探究我國與越南</w:t>
            </w:r>
          </w:p>
          <w:p>
            <w:pPr>
              <w:pStyle w:val="TableParagraph"/>
              <w:spacing w:line="223" w:lineRule="auto"/>
              <w:ind w:left="108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「家庭生活環境」的差</w:t>
            </w:r>
            <w:r>
              <w:rPr>
                <w:spacing w:val="-2"/>
                <w:sz w:val="24"/>
              </w:rPr>
              <w:t>異，並藉由小組合作學</w:t>
            </w:r>
            <w:r>
              <w:rPr>
                <w:spacing w:val="-2"/>
                <w:sz w:val="24"/>
              </w:rPr>
              <w:t>習，能認同及欣賞其他</w:t>
            </w:r>
            <w:r>
              <w:rPr>
                <w:spacing w:val="-2"/>
                <w:sz w:val="24"/>
              </w:rPr>
              <w:t>成員的表現。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9" w:val="left" w:leader="none"/>
              </w:tabs>
              <w:spacing w:line="223" w:lineRule="auto" w:before="0" w:after="0"/>
              <w:ind w:left="108" w:right="10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能正確聽辨、說出與</w:t>
            </w:r>
            <w:r>
              <w:rPr>
                <w:spacing w:val="-2"/>
                <w:sz w:val="24"/>
              </w:rPr>
              <w:t>拼讀本課詞彙「坐、地</w:t>
            </w:r>
            <w:r>
              <w:rPr>
                <w:spacing w:val="-2"/>
                <w:sz w:val="24"/>
              </w:rPr>
              <w:t>上、玩、做什麼、打</w:t>
            </w:r>
          </w:p>
          <w:p>
            <w:pPr>
              <w:pStyle w:val="TableParagraph"/>
              <w:spacing w:line="321" w:lineRule="exact"/>
              <w:ind w:left="108"/>
              <w:rPr>
                <w:sz w:val="24"/>
              </w:rPr>
            </w:pPr>
            <w:r>
              <w:rPr>
                <w:spacing w:val="-15"/>
                <w:sz w:val="24"/>
              </w:rPr>
              <w:t>鼓、筷子球」、 句型</w:t>
            </w:r>
          </w:p>
        </w:tc>
        <w:tc>
          <w:tcPr>
            <w:tcW w:w="181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7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8"/>
              <w:rPr>
                <w:sz w:val="23"/>
              </w:rPr>
            </w:pPr>
            <w:r>
              <w:rPr>
                <w:sz w:val="22"/>
              </w:rPr>
              <w:t>法定：</w:t>
            </w:r>
            <w:r>
              <w:rPr>
                <w:sz w:val="23"/>
              </w:rPr>
              <w:t>家庭-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8" w:val="left" w:leader="none"/>
              </w:tabs>
              <w:spacing w:line="223" w:lineRule="auto" w:before="0" w:after="0"/>
              <w:ind w:left="9" w:right="-15" w:firstLine="0"/>
              <w:jc w:val="left"/>
              <w:rPr>
                <w:sz w:val="24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第15週 </w:t>
            </w:r>
            <w:r>
              <w:rPr>
                <w:sz w:val="24"/>
              </w:rPr>
              <w:t>Padlet</w:t>
            </w:r>
            <w:r>
              <w:rPr>
                <w:spacing w:val="-26"/>
                <w:sz w:val="24"/>
              </w:rPr>
              <w:t> 線上</w:t>
            </w:r>
            <w:r>
              <w:rPr>
                <w:spacing w:val="6"/>
                <w:sz w:val="24"/>
              </w:rPr>
              <w:t>分享玩筷子</w:t>
            </w:r>
            <w:r>
              <w:rPr>
                <w:spacing w:val="-4"/>
                <w:sz w:val="24"/>
              </w:rPr>
              <w:t>球的畫面</w:t>
            </w:r>
          </w:p>
        </w:tc>
      </w:tr>
      <w:tr>
        <w:trPr>
          <w:trHeight w:val="1149" w:hRule="atLeast"/>
        </w:trPr>
        <w:tc>
          <w:tcPr>
            <w:tcW w:w="792" w:type="dxa"/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6" w:hRule="atLeast"/>
        </w:trPr>
        <w:tc>
          <w:tcPr>
            <w:tcW w:w="792" w:type="dxa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932"/>
        <w:gridCol w:w="1982"/>
        <w:gridCol w:w="2748"/>
        <w:gridCol w:w="1817"/>
        <w:gridCol w:w="1683"/>
        <w:gridCol w:w="1268"/>
      </w:tblGrid>
      <w:tr>
        <w:trPr>
          <w:trHeight w:val="1149" w:hRule="atLeast"/>
        </w:trPr>
        <w:tc>
          <w:tcPr>
            <w:tcW w:w="797" w:type="dxa"/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4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住民語言基本詞</w:t>
            </w:r>
            <w:r>
              <w:rPr>
                <w:spacing w:val="-2"/>
                <w:sz w:val="24"/>
              </w:rPr>
              <w:t>彙(如：稱謂、</w:t>
            </w:r>
            <w:r>
              <w:rPr>
                <w:spacing w:val="-2"/>
                <w:sz w:val="24"/>
              </w:rPr>
              <w:t>數字等)。</w:t>
            </w:r>
          </w:p>
        </w:tc>
        <w:tc>
          <w:tcPr>
            <w:tcW w:w="198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2c-Ⅰ-2能拼讀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2d-Ⅰ-1能書寫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3-Ⅰ-1能與來自</w:t>
            </w:r>
            <w:r>
              <w:rPr>
                <w:spacing w:val="-2"/>
                <w:sz w:val="24"/>
              </w:rPr>
              <w:t>新住民家庭的同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儕和樂相處。</w:t>
            </w:r>
          </w:p>
        </w:tc>
        <w:tc>
          <w:tcPr>
            <w:tcW w:w="274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z w:val="24"/>
              </w:rPr>
              <w:t>「</w:t>
            </w:r>
            <w:r>
              <w:rPr>
                <w:spacing w:val="-4"/>
                <w:sz w:val="24"/>
              </w:rPr>
              <w:t>……và</w:t>
            </w:r>
          </w:p>
          <w:p>
            <w:pPr>
              <w:pStyle w:val="TableParagraph"/>
              <w:spacing w:line="223" w:lineRule="auto" w:before="5"/>
              <w:ind w:left="108" w:right="227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和  」和字母 </w:t>
            </w:r>
            <w:r>
              <w:rPr>
                <w:sz w:val="24"/>
              </w:rPr>
              <w:t>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、 </w:t>
            </w:r>
            <w:r>
              <w:rPr>
                <w:rFonts w:ascii="Cambria" w:hAnsi="Cambria" w:eastAsia="Cambria"/>
                <w:sz w:val="24"/>
              </w:rPr>
              <w:t>Đ đ</w:t>
            </w:r>
            <w:r>
              <w:rPr>
                <w:sz w:val="24"/>
              </w:rPr>
              <w:t>，並掌握越南語發</w:t>
            </w:r>
            <w:r>
              <w:rPr>
                <w:spacing w:val="-2"/>
                <w:sz w:val="24"/>
              </w:rPr>
              <w:t>音及語調，以表達與</w:t>
            </w:r>
          </w:p>
          <w:p>
            <w:pPr>
              <w:pStyle w:val="TableParagraph"/>
              <w:spacing w:line="223" w:lineRule="auto"/>
              <w:ind w:left="108" w:right="227"/>
              <w:rPr>
                <w:sz w:val="24"/>
              </w:rPr>
            </w:pPr>
            <w:r>
              <w:rPr>
                <w:spacing w:val="-2"/>
                <w:sz w:val="24"/>
              </w:rPr>
              <w:t>「家庭生活環境」相關</w:t>
            </w:r>
            <w:r>
              <w:rPr>
                <w:spacing w:val="-2"/>
                <w:sz w:val="24"/>
              </w:rPr>
              <w:t>的基本語句。</w:t>
            </w:r>
          </w:p>
        </w:tc>
        <w:tc>
          <w:tcPr>
            <w:tcW w:w="181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50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13" w:right="201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舅舅家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6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932" w:type="dxa"/>
            <w:vMerge w:val="restart"/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Aa-Ⅰ-3新住民</w:t>
            </w:r>
            <w:r>
              <w:rPr>
                <w:spacing w:val="-2"/>
                <w:sz w:val="24"/>
              </w:rPr>
              <w:t>語言的字母與拼</w:t>
            </w:r>
            <w:r>
              <w:rPr>
                <w:spacing w:val="-4"/>
                <w:sz w:val="24"/>
              </w:rPr>
              <w:t>讀系統。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Bc-Ⅰ-1新住民</w:t>
            </w:r>
            <w:r>
              <w:rPr>
                <w:spacing w:val="-2"/>
                <w:sz w:val="24"/>
              </w:rPr>
              <w:t>原生國的家庭生</w:t>
            </w:r>
            <w:r>
              <w:rPr>
                <w:spacing w:val="-4"/>
                <w:sz w:val="24"/>
              </w:rPr>
              <w:t>活環境。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Bd-Ⅰ-2新住民</w:t>
            </w:r>
            <w:r>
              <w:rPr>
                <w:spacing w:val="-2"/>
                <w:sz w:val="24"/>
              </w:rPr>
              <w:t>原生國的家庭與</w:t>
            </w:r>
            <w:r>
              <w:rPr>
                <w:spacing w:val="-4"/>
                <w:sz w:val="24"/>
              </w:rPr>
              <w:t>學校生活</w:t>
            </w:r>
          </w:p>
        </w:tc>
        <w:tc>
          <w:tcPr>
            <w:tcW w:w="1982" w:type="dxa"/>
            <w:vMerge w:val="restart"/>
          </w:tcPr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2a-Ⅰ-1能聽辨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2a-Ⅰ-2能聽辨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2b-Ⅰ-1能掌握</w:t>
            </w:r>
            <w:r>
              <w:rPr>
                <w:spacing w:val="-2"/>
                <w:sz w:val="24"/>
              </w:rPr>
              <w:t>新住民語言的發</w:t>
            </w:r>
            <w:r>
              <w:rPr>
                <w:spacing w:val="-6"/>
                <w:sz w:val="24"/>
              </w:rPr>
              <w:t>音。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2b-Ⅰ-2能說出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2c-Ⅰ-1能念出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 w:before="1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2c-Ⅰ-2能拼讀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3-Ⅰ-1能與來自</w:t>
            </w:r>
            <w:r>
              <w:rPr>
                <w:spacing w:val="-2"/>
                <w:sz w:val="24"/>
              </w:rPr>
              <w:t>新住民家庭的同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儕和樂相處。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透過本課〈舅舅家〉</w:t>
            </w:r>
            <w:r>
              <w:rPr>
                <w:spacing w:val="-2"/>
                <w:sz w:val="24"/>
              </w:rPr>
              <w:t>文本閱讀與討論，培養</w:t>
            </w:r>
            <w:r>
              <w:rPr>
                <w:spacing w:val="-2"/>
                <w:sz w:val="24"/>
              </w:rPr>
              <w:t>探究我國與越南「居住</w:t>
            </w:r>
            <w:r>
              <w:rPr>
                <w:spacing w:val="-2"/>
                <w:sz w:val="24"/>
              </w:rPr>
              <w:t>環境」的差異，並在從</w:t>
            </w:r>
            <w:r>
              <w:rPr>
                <w:spacing w:val="-2"/>
                <w:sz w:val="24"/>
              </w:rPr>
              <w:t>事休閒活動時，能體驗</w:t>
            </w:r>
            <w:r>
              <w:rPr>
                <w:spacing w:val="-2"/>
                <w:sz w:val="24"/>
              </w:rPr>
              <w:t>與珍惜自然環境的美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好。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能正確聽辨、說出與</w:t>
            </w:r>
            <w:r>
              <w:rPr>
                <w:spacing w:val="-2"/>
                <w:sz w:val="24"/>
              </w:rPr>
              <w:t>拼讀本課詞彙「吊床、</w:t>
            </w:r>
            <w:r>
              <w:rPr>
                <w:spacing w:val="-2"/>
                <w:sz w:val="24"/>
              </w:rPr>
              <w:t>舅舅、院子、還有、</w:t>
            </w:r>
          </w:p>
          <w:p>
            <w:pPr>
              <w:pStyle w:val="TableParagraph"/>
              <w:spacing w:line="223" w:lineRule="auto"/>
              <w:ind w:left="108" w:right="107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小、河、旁邊、裡面」、</w:t>
            </w:r>
            <w:r>
              <w:rPr>
                <w:sz w:val="24"/>
              </w:rPr>
              <w:t>句型「…có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còncó</w:t>
            </w:r>
          </w:p>
          <w:p>
            <w:pPr>
              <w:pStyle w:val="TableParagraph"/>
              <w:spacing w:line="223" w:lineRule="auto"/>
              <w:ind w:left="108" w:right="10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有…還有…」和字母 </w:t>
            </w:r>
            <w:r>
              <w:rPr>
                <w:sz w:val="24"/>
              </w:rPr>
              <w:t>Â, V,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â,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v，並掌握越南語</w:t>
            </w:r>
            <w:r>
              <w:rPr>
                <w:spacing w:val="-2"/>
                <w:sz w:val="24"/>
              </w:rPr>
              <w:t>發音及語調，以表達與</w:t>
            </w:r>
          </w:p>
          <w:p>
            <w:pPr>
              <w:pStyle w:val="TableParagraph"/>
              <w:spacing w:line="223" w:lineRule="auto" w:before="1"/>
              <w:ind w:left="108" w:right="227"/>
              <w:rPr>
                <w:sz w:val="24"/>
              </w:rPr>
            </w:pPr>
            <w:r>
              <w:rPr>
                <w:spacing w:val="-2"/>
                <w:sz w:val="24"/>
              </w:rPr>
              <w:t>「居住環境」相關的基</w:t>
            </w:r>
            <w:r>
              <w:rPr>
                <w:spacing w:val="-4"/>
                <w:sz w:val="24"/>
              </w:rPr>
              <w:t>本語句。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5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303" w:lineRule="exact"/>
              <w:ind w:left="108"/>
              <w:rPr>
                <w:sz w:val="23"/>
              </w:rPr>
            </w:pPr>
            <w:r>
              <w:rPr>
                <w:spacing w:val="-2"/>
                <w:sz w:val="22"/>
              </w:rPr>
              <w:t>法定：家庭</w:t>
            </w:r>
            <w:r>
              <w:rPr>
                <w:spacing w:val="-2"/>
                <w:sz w:val="23"/>
              </w:rPr>
              <w:t>-</w:t>
            </w:r>
            <w:r>
              <w:rPr>
                <w:spacing w:val="-12"/>
                <w:sz w:val="23"/>
              </w:rPr>
              <w:t>2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4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740" w:right="740"/>
        </w:sectPr>
      </w:pPr>
    </w:p>
    <w:p>
      <w:pPr>
        <w:pStyle w:val="BodyText"/>
        <w:spacing w:line="311" w:lineRule="exact" w:before="42"/>
        <w:ind w:left="112" w:right="0" w:firstLine="0"/>
      </w:pPr>
      <w:r>
        <w:rPr/>
        <w:t>註1：</w:t>
      </w:r>
      <w:r>
        <w:rPr>
          <w:spacing w:val="-1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5" w:right="107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2"/>
        <w:ind w:left="112" w:right="615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Cambria">
    <w:altName w:val="Cambria"/>
    <w:charset w:val="0"/>
    <w:family w:val="roman"/>
    <w:pitch w:val="variable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6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0" w:hanging="24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6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0" w:hanging="24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6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0" w:hanging="241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08" w:right="102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1722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2025-06-29T08:06:09Z</dcterms:created>
  <dcterms:modified xsi:type="dcterms:W3CDTF">2025-06-29T08:06:09Z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