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C0C" w:rsidRDefault="00EF6ABB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bookmarkStart w:id="0" w:name="_heading=h.x5igeynhc2tc" w:colFirst="0" w:colLast="0"/>
      <w:bookmarkEnd w:id="0"/>
      <w:r>
        <w:rPr>
          <w:rFonts w:ascii="標楷體" w:eastAsia="標楷體" w:hAnsi="標楷體" w:cs="標楷體"/>
          <w:b/>
          <w:sz w:val="28"/>
          <w:szCs w:val="28"/>
        </w:rPr>
        <w:t>高雄市岡山區前峰國小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三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一</w:t>
      </w:r>
      <w:r>
        <w:rPr>
          <w:rFonts w:ascii="標楷體" w:eastAsia="標楷體" w:hAnsi="標楷體" w:cs="標楷體"/>
          <w:b/>
          <w:sz w:val="28"/>
          <w:szCs w:val="28"/>
        </w:rPr>
        <w:t>學期部定課程【健康與體育領域】課程計畫</w:t>
      </w:r>
    </w:p>
    <w:tbl>
      <w:tblPr>
        <w:tblStyle w:val="af9"/>
        <w:tblW w:w="1516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30"/>
        <w:gridCol w:w="1440"/>
        <w:gridCol w:w="1305"/>
        <w:gridCol w:w="2550"/>
        <w:gridCol w:w="2550"/>
        <w:gridCol w:w="2175"/>
        <w:gridCol w:w="1935"/>
        <w:gridCol w:w="1425"/>
        <w:gridCol w:w="1155"/>
      </w:tblGrid>
      <w:tr w:rsidR="00F83C0C">
        <w:trPr>
          <w:trHeight w:val="487"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C0C" w:rsidRDefault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C0C" w:rsidRDefault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主題名稱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C0C" w:rsidRDefault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對應領域</w:t>
            </w:r>
          </w:p>
          <w:p w:rsidR="00F83C0C" w:rsidRDefault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C0C" w:rsidRDefault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3C0C" w:rsidRDefault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C0C" w:rsidRDefault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C0C" w:rsidRPr="00EF6ABB" w:rsidRDefault="00EF6ABB" w:rsidP="00EF6ABB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議題融入</w:t>
            </w:r>
            <w:bookmarkStart w:id="1" w:name="_GoBack"/>
            <w:bookmarkEnd w:id="1"/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3C0C" w:rsidRDefault="00EF6ABB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線上教學</w:t>
            </w:r>
          </w:p>
        </w:tc>
      </w:tr>
      <w:tr w:rsidR="00F83C0C">
        <w:trPr>
          <w:trHeight w:val="590"/>
          <w:jc w:val="center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C0C" w:rsidRDefault="00F83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C0C" w:rsidRDefault="00F83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C0C" w:rsidRDefault="00F83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C0C" w:rsidRDefault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C0C" w:rsidRDefault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3C0C" w:rsidRDefault="00F83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C0C" w:rsidRDefault="00F83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C0C" w:rsidRPr="00EF6ABB" w:rsidRDefault="00F83C0C" w:rsidP="00EF6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3C0C" w:rsidRDefault="00F83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F83C0C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C0C" w:rsidRDefault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C0C" w:rsidRDefault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壹、健康一把罩</w:t>
            </w:r>
          </w:p>
          <w:p w:rsidR="00F83C0C" w:rsidRDefault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  <w:r>
              <w:rPr>
                <w:rFonts w:ascii="標楷體" w:eastAsia="標楷體" w:hAnsi="標楷體" w:cs="標楷體"/>
                <w:color w:val="000000"/>
              </w:rPr>
              <w:t>我升上三年級了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C0C" w:rsidRDefault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</w:t>
            </w:r>
            <w:r>
              <w:rPr>
                <w:rFonts w:ascii="標楷體" w:eastAsia="標楷體" w:hAnsi="標楷體" w:cs="標楷體"/>
                <w:color w:val="000000"/>
              </w:rPr>
              <w:t>-E-A1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C0C" w:rsidRDefault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Aa-II-1</w:t>
            </w:r>
            <w:r>
              <w:rPr>
                <w:rFonts w:ascii="標楷體" w:eastAsia="標楷體" w:hAnsi="標楷體" w:cs="標楷體"/>
                <w:color w:val="000000"/>
              </w:rPr>
              <w:t>生長發育的意義與成長個別差異。</w:t>
            </w:r>
          </w:p>
          <w:p w:rsidR="00F83C0C" w:rsidRDefault="00EF6ABB">
            <w:pPr>
              <w:rPr>
                <w:rFonts w:ascii="標楷體" w:eastAsia="標楷體" w:hAnsi="標楷體" w:cs="標楷體"/>
                <w:strike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Fa-II-2</w:t>
            </w:r>
            <w:r>
              <w:rPr>
                <w:rFonts w:ascii="標楷體" w:eastAsia="標楷體" w:hAnsi="標楷體" w:cs="標楷體"/>
                <w:color w:val="000000"/>
              </w:rPr>
              <w:t>與家人及朋友良好溝通與相處的技巧。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C0C" w:rsidRDefault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1a-II-2</w:t>
            </w:r>
            <w:r>
              <w:rPr>
                <w:rFonts w:ascii="標楷體" w:eastAsia="標楷體" w:hAnsi="標楷體" w:cs="標楷體"/>
                <w:color w:val="000000"/>
              </w:rPr>
              <w:t>了解促進健康生活的方法。</w:t>
            </w:r>
          </w:p>
          <w:p w:rsidR="00F83C0C" w:rsidRDefault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2a-II-1</w:t>
            </w:r>
            <w:r>
              <w:rPr>
                <w:rFonts w:ascii="標楷體" w:eastAsia="標楷體" w:hAnsi="標楷體" w:cs="標楷體"/>
                <w:color w:val="000000"/>
              </w:rPr>
              <w:t>覺察健康受到個人、家庭、學校等因素之影響。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0C" w:rsidRDefault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能觀察作息和環境，知道和低年級不一樣的地方。</w:t>
            </w:r>
          </w:p>
          <w:p w:rsidR="00F83C0C" w:rsidRDefault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000000"/>
              </w:rPr>
              <w:t>能尋求家人與師長的協助，消除對新環境的陌生與不安。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C0C" w:rsidRDefault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紙筆測驗及表單</w:t>
            </w:r>
          </w:p>
          <w:p w:rsidR="00F83C0C" w:rsidRDefault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F83C0C" w:rsidRDefault="00EF6AB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C0C" w:rsidRDefault="00EF6ABB" w:rsidP="00EF6ABB">
            <w:pP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課綱：生命-1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C0C" w:rsidRDefault="00F83C0C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F83C0C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C0C" w:rsidRDefault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C0C" w:rsidRDefault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貳、運動真快樂</w:t>
            </w:r>
          </w:p>
          <w:p w:rsidR="00F83C0C" w:rsidRDefault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五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  <w:r>
              <w:rPr>
                <w:rFonts w:ascii="標楷體" w:eastAsia="標楷體" w:hAnsi="標楷體" w:cs="標楷體"/>
                <w:color w:val="000000"/>
              </w:rPr>
              <w:t>好玩的墊上運動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C0C" w:rsidRDefault="00EF6ABB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</w:t>
            </w:r>
            <w:r>
              <w:rPr>
                <w:rFonts w:ascii="標楷體" w:eastAsia="標楷體" w:hAnsi="標楷體" w:cs="標楷體"/>
                <w:color w:val="000000"/>
              </w:rPr>
              <w:t>-E-A1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C0C" w:rsidRDefault="00EF6ABB">
            <w:pPr>
              <w:widowControl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Ia-II-1</w:t>
            </w:r>
            <w:r>
              <w:rPr>
                <w:rFonts w:ascii="標楷體" w:eastAsia="標楷體" w:hAnsi="標楷體" w:cs="標楷體"/>
                <w:color w:val="000000"/>
              </w:rPr>
              <w:t>滾翻、支撐、平衡與擺盪動作。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C0C" w:rsidRDefault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1c-II-1</w:t>
            </w:r>
            <w:r>
              <w:rPr>
                <w:rFonts w:ascii="標楷體" w:eastAsia="標楷體" w:hAnsi="標楷體" w:cs="標楷體"/>
                <w:color w:val="000000"/>
              </w:rPr>
              <w:t>認識身體活動的動作技能。</w:t>
            </w:r>
          </w:p>
          <w:p w:rsidR="00F83C0C" w:rsidRDefault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1c-II-2</w:t>
            </w:r>
            <w:r>
              <w:rPr>
                <w:rFonts w:ascii="標楷體" w:eastAsia="標楷體" w:hAnsi="標楷體" w:cs="標楷體"/>
                <w:color w:val="000000"/>
              </w:rPr>
              <w:t>認識身體活動的傷害和防護概念。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0C" w:rsidRDefault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能完成指定動作的學習。</w:t>
            </w:r>
          </w:p>
          <w:p w:rsidR="00F83C0C" w:rsidRDefault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000000"/>
              </w:rPr>
              <w:t>表現認真參與及友善互動的學習態度。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C0C" w:rsidRDefault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紙筆測驗及表單</w:t>
            </w:r>
          </w:p>
          <w:p w:rsidR="00F83C0C" w:rsidRDefault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F83C0C" w:rsidRDefault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Pr="00EF6ABB" w:rsidRDefault="00EF6ABB" w:rsidP="00EF6ABB">
            <w:pP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課綱：安全-1</w:t>
            </w:r>
          </w:p>
          <w:p w:rsidR="00F83C0C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課綱：安全-1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C0C" w:rsidRDefault="00F83C0C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5150F9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壹、健康一把罩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一.我升上三年級了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健體-E-A1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strike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Fa-II-2與家人及朋友良好溝通與相處的技巧。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1a-II-2了解促進健康生活的方法。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3b-II-2能於引導下，表現基本的人際溝通互動技能。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1.透過活動，了解能力的提升是成長的一部分。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2.能與教師、同學互動，積極適應新環境與新生活。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課綱：生命-1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5150F9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貳、運動真快樂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五.好玩的墊上運動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健體-E-A1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Ia-II-1滾翻、支撐、平衡與擺盪動作。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1c-II-1認識身體活動的動作技能。</w:t>
            </w:r>
          </w:p>
          <w:p w:rsidR="00EF6ABB" w:rsidRDefault="00EF6ABB" w:rsidP="00EF6ABB">
            <w:pPr>
              <w:widowControl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2d-II-2表現觀賞者的角色和責任。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1.透過簡單暖身活動，伸展身體。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2.會欣賞並支持同學的表現。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課綱：安全-1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860C04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壹、健康一把罩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一.我升上三年級了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 E-A1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strike/>
              </w:rPr>
            </w:pPr>
            <w:r>
              <w:rPr>
                <w:rFonts w:ascii="標楷體" w:eastAsia="標楷體" w:hAnsi="標楷體" w:cs="標楷體"/>
                <w:color w:val="000000"/>
              </w:rPr>
              <w:t>Da-II-2身體各部位的功能與衛生保健的方法。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1a-II-1認識身心健康基本概念與意義。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3a-II-1演練基本的健康技能。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1.認識骨骼、軟骨、肌肉及關節的組合，並了解其功能及保健方法。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2.能了解骨骼、軟骨、肌肉及關節的結合，讓身體能靈活活動。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課綱：生命-1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■線上教學：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回家觀看課程相關影片，並於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課堂進行發表</w:t>
            </w:r>
          </w:p>
        </w:tc>
      </w:tr>
      <w:tr w:rsidR="00EF6ABB" w:rsidTr="00860C04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貳、運動真快樂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五.好玩的墊上運動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健體-E-A1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Ia-II-1滾翻、支撐、平衡與擺盪動作。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1c-II-1認識身體活動的動作技能。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2d-II-2表現觀賞者的角色和責任。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1.完成指定動作的學習。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2.專注觀賞他人的動作表現。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課綱：安全-1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6345DA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壹、健康一把罩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一.我升上三年級了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健體-E-A1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strike/>
              </w:rPr>
            </w:pPr>
            <w:r>
              <w:rPr>
                <w:rFonts w:ascii="標楷體" w:eastAsia="標楷體" w:hAnsi="標楷體" w:cs="標楷體"/>
                <w:color w:val="000000"/>
              </w:rPr>
              <w:t>Da-II-2身體各部位的功能與衛生保健的方法。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1a-II-2了解促進健康生活的方法。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1.認識骨骼、軟骨、肌肉及關節的組合，並了解其功能及保健方法。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2.能認識增進骨骼、軟骨、肌肉及關節健康的方法。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課綱：生命-1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6345DA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貳、運動真快樂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五.好玩的墊上運動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健體-E-A1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Ia-II-1滾翻、支撐、平衡與擺盪動作。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1c-II-1認識身體活動的動作技能。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2d-II-2表現觀賞者的角色和責任。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1.掌握動作要領，完成滾翻前的動作。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2.學習過程中能掌握動作要領，完成斜坡前滾翻動作。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課綱：安全-1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BF4A61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壹、健康一把罩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一.我升上三年級了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健體-E-A1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strike/>
              </w:rPr>
            </w:pPr>
            <w:r>
              <w:rPr>
                <w:rFonts w:ascii="標楷體" w:eastAsia="標楷體" w:hAnsi="標楷體" w:cs="標楷體"/>
                <w:color w:val="000000"/>
              </w:rPr>
              <w:t>Da-II-2身體各部位的功能與衛生保健的方法。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2a-II-2注意健康問題所帶來的威脅感與嚴重性。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3a-II-1演練基本的健康技能。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1.能知道書包過重及姿勢不良對身體的影響。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2.能積極實踐書包減重。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課綱：生命-1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BF4A61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貳、運動真快樂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六.快樂向前衝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健體-E-A2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Ga-II-1跑、跳與行進間投擲的遊戲。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1d-II-1認識動作技能概念與動作練習的策略。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1d-II-2描述自己或他人動作技能的正確性。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1.能努力體驗不同擺臂動作跑步。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2.能練習正確擺臂動作。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課綱：品德-1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1E0E39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壹、健康一把罩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二.我是EQ高手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健體-E-B1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strike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Fa-II-3情緒的類型與調適方法。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1a-II-1認識身心健康基本概念與意義。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1.能認識不同的情緒。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2.能在遊戲中藉由表情或動作猜出正確的情緒。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課綱：家庭-1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1E0E39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貳、運動真快樂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六.快樂向前衝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健體-E-A2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Cb-II-3奧林匹克運動會的起源與訴求</w:t>
            </w:r>
          </w:p>
          <w:p w:rsidR="00EF6ABB" w:rsidRDefault="00EF6ABB" w:rsidP="00EF6ABB">
            <w:pPr>
              <w:widowControl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Ga-II-1跑、跳與行進間投擲的遊戲。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2c-II-1遵守上課規範和運動比賽規則。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3c-II-2透過身體活動，探索運動潛能與表現正確的身體活動。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1.學習跑步後的保健事項。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2.讓學童能了解奧林匹克的由來與訴求。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課綱：品德-1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AB60C4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壹、健康一把罩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二.我是EQ高手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健體-E-B1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strike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Fa-II-3情緒的類型與調適方法。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2a-II-1覺察健康受到個人、家庭、學校等因素之影響。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◆與同學相處時，能分辨令人感到愉快及不愉快的行為。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課綱：家庭-1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AB60C4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貳、運動真快樂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六.快樂向前衝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健體-E-A2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Ga-II-1跑、跳與行進間投擲的遊戲。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3d-II-2運用遊戲的合作和競爭策略。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4d-II-2參與提高體適能與基本運動能力的身體活動。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1.可以和他人分組合作進行班級100公尺比賽。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2.可以利用課餘時間練習。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課綱：品德-1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AB60C4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壹、健康一把罩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二.我是EQ高手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健體-E-B1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Fa-II-2與家人及朋友良好溝通與相處的技巧。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strike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Fa-II-3情緒的類型與調適方法。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2a-II-1覺察健康受到個人、家庭、學校等因素之影響。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3b-II-2能於引導下，表現基本的人際溝通互動技能。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1.能知道「我訊息」的使用技巧。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2.遇到令人不愉快的事情時，能平靜的與人溝通。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課綱：家庭-1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■線上教學：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回家觀看課程相關影片，並於課堂進行發表</w:t>
            </w:r>
          </w:p>
        </w:tc>
      </w:tr>
      <w:tr w:rsidR="00EF6ABB" w:rsidTr="00AB60C4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貳、運動真快樂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七.拋擲接真有趣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widowControl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健體-E-C2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widowControl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Ha-II-1網/牆性球類運動相關的拋接球、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持拍控球、擊球及拍擊球、傳接球之時間、空間及人與人、人與球關係攻防概念。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widowControl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1d-II-1認識動作技能概念與動作練習的策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略。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1.積極體驗拋球活動。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2.可以和他人合作完成活動。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lastRenderedPageBreak/>
              <w:t>課綱：品德-1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AB60C4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壹、健康一把罩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二.我是EQ高手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健體-E-B1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Fa-II-2與家人及朋友良好溝通與相處的技巧。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strike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Fa-II-3情緒的類型與調適方法。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2a-II-1覺察健康受到個人、家庭、學校等因素之影響。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3b-II-2能於引導下，表現基本的人際溝通互動技能。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1.能分辨有關同理心的事件。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2.能運用「同理心」設身處地為他人著想。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課綱：家庭-1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AB60C4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貳、運動真快樂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七.拋擲接真有趣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widowControl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健體-E-C2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widowControl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Ha-II-1網/牆性球類運動相關的拋接球、持拍控球、擊球及拍擊球、傳接球之時間、空間及人與人、人與球關係攻防概念。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1d-II-1認識動作技能概念與動作練習的策略。</w:t>
            </w:r>
          </w:p>
          <w:p w:rsidR="00EF6ABB" w:rsidRDefault="00EF6ABB" w:rsidP="00EF6ABB">
            <w:pPr>
              <w:widowControl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3c-II-1表現聯合性動作技能。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1.完成拋接練習。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2.能他人合作練習拋接。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課綱：品德-1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AB60C4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壹、健康一把罩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二.我是EQ高手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健體-E-B1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Fa-II-2與家人及朋友良好溝通與相處的技巧。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strike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Fa-II-3情緒的類型與調適方法。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2a-II-1覺察健康受到個人、家庭、學校等因素之影響。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4b-II-1清楚說明個人對促進健康的立場。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1.能知道調適情緒的方法。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2.了解每個人都可能有情緒的困擾，要適當抒發情緒。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課綱：家庭-1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AB60C4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貳、運動真快樂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七.拋擲接真有趣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widowControl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健體-E-C2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widowControl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Ha-II-1網/牆性球類運動相關的拋接球、持拍控球、擊球及拍擊球、傳接球之時間、空間及人與人、人與球關係攻防概念。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2c-II-2表現增進團隊合作、友善的互動行為。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3c-II-1表現聯合性動作技能。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1.會和他人合作進行拋接球。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2.於活動中展現出拋接球動作。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課綱：品德-1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AB60C4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壹、健康一把罩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三.健康保衛戰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健體-E-A1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strike/>
              </w:rPr>
            </w:pPr>
            <w:r>
              <w:rPr>
                <w:rFonts w:ascii="標楷體" w:eastAsia="標楷體" w:hAnsi="標楷體" w:cs="標楷體"/>
                <w:color w:val="000000"/>
              </w:rPr>
              <w:t>Da-II-1良好的衛生習慣。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1b-II-1認識健康技能和生活技能對健康維護的重要性。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2a-II-2注意健康問題所帶來的威脅感與嚴重性。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1.了解個人衛生習慣對健康的重要性。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2.能在生活中落實個人的良好衛生習慣。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課綱：家庭-1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AB60C4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貳、運動真快樂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八.一起來玩球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widowControl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健體-E-C1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Hb-II-1陣地攻守性球類運動相關的拍球、拋接球、傳接球、擲球及踢球、帶球、追逐球、停球之時間、空間及人與人、人與球關係攻防概念。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1d-II-2描述自己或他人動作技能的正確性。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2c-II-2表現增進團隊合作、友善的互動行為。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1.能熟知傳接球的動作要領，並於活動中正確應用。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2.能主動參與傳接球活動，增進身體基本運動能力，養成運動習慣。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課綱：品德-1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AB60C4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壹、健康一把罩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三.健康保衛戰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健體-E-A1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strike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Fa-II-2與家人及朋友良好溝通與相處的技巧。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2a-II-1覺察健康受到個人、家庭、學校等因素之影響。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2a-II-2注意健康問題所帶來的威脅感與嚴重性。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1.認識傳染病的種類。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2.能發覺不良的衛生習慣可能導致傳染病。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課綱：家庭-1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AB60C4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貳、運動真快樂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八.一起來玩球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widowControl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健體-E-C1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Hb-II-1陣地攻守性球類運動相關的拍球、拋接球、傳接球、擲球及踢球、帶球、追逐球、停球之時間、空間及人與人、人與球關係攻防概念。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2c-II-2表現增進團隊合作、友善的互動行為。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3d-II-2運用遊戲的合作和競爭策略。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◆運用遊戲的合作和競爭策略，學會籃球的各種技巧。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課綱：品德-1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AB60C4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壹、健康一把罩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三.健康保衛戰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健體-E-A1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strike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Fa-II-2與家人及朋友良好溝通與相處的技巧。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2a-II-1覺察健康受到個人、家庭、學校等因素之影響。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2a-II-2注意健康問題所帶來的威脅感與嚴重性。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1.認識傳染病的傳播途徑。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2.了解並積極實踐傳染病的預防方法。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課綱：家庭-1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■線上教學：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回家觀看課程相關影片，並於課堂進行發表</w:t>
            </w:r>
          </w:p>
        </w:tc>
      </w:tr>
      <w:tr w:rsidR="00EF6ABB" w:rsidTr="00AB60C4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貳、運動真快樂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八.一起來玩球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widowControl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健體-E-C1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Hb-II-1陣地攻守性球類運動相關的拍球、拋接球、傳接球、擲球及踢球、帶球、追逐球、停球之時間、空間及人與人、人與球關係攻防概念。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1d-II-2描述自己或他人動作技能的正確性。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2c-II-2表現增進團隊合作、友善的互動行為。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1.能熟知運球的動作要領，並於活動中正確應用。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2.能主動參與傳接球與運球活動，增進身體基本運動能力，養成運動習慣。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課綱：品德-1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AB60C4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壹、健康一把罩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三.健康保衛戰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健體-E-A1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strike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Fa-II-3情緒的類型與調適方法。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4a-II-1能於日常生活中，運用健康資訊、產品與服務。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◆健保卡、健康存摺及全民健保相關功能。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課綱：家庭-1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AB60C4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貳、運動真快樂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八.一起來玩球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widowControl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健體-E-C1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Hb-II-1陣地攻守性球類運動相關的拍球、拋接球、傳接球、擲球及踢球、帶球、追逐球、停球之時間、空間及人與人、人與球關係攻防概念。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2c-II-1遵守上課規範和運動比賽規則。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3d-II-2運用遊戲的合作和競爭策略。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1.能在遊戲及活動中，遵守上課規則及比賽規範。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2.能運用遊戲的合作和競爭策略，學會籃球的各種技巧。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課綱：品德-1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AB60C4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壹、健康一把罩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三.健康保衛戰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健體-E-A1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Fa-II-3情緒的類型與調適方法。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4a-II-1能於日常生活中，運用健康資訊、產品與服務。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4a-II-2展現促進健康的行為。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1.能於引導下正確使用全民健保相關功能。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2.能體會全民健保的功能及便利性，進而愛惜醫療資源。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課綱：家庭-1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AB60C4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貳、運動真快樂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九.巾彩舞動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健體-E-B3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Bc-II-1暖身、伸展動作原則。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1c-II-1認識身體活動的動作技能。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2c-II-3表現主動參與、樂於嘗試的學習態度。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1.在遊戲中認識並體會毛巾多用途的樂趣。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2.學會利用毛巾做出伸展肢體的動作。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課綱：品德-1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AB60C4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壹、健康一把罩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四.營養補給站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健體-E-A1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Ea-II-3飲食選擇的影響因素。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strike/>
              </w:rPr>
            </w:pPr>
            <w:r>
              <w:rPr>
                <w:rFonts w:ascii="標楷體" w:eastAsia="標楷體" w:hAnsi="標楷體" w:cs="標楷體"/>
                <w:color w:val="000000"/>
              </w:rPr>
              <w:t>Eb-II-1健康安全消費的訊息與方法。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1a-II-2了解促進健康生活的方法。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1.能認識臺灣的當季水果。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2.能了解食用當季食物的好處。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課綱：家庭-1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AB60C4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貳、運動真快樂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九.巾彩舞動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健體-E-B3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Bc-II-1暖身、伸展動作原則。</w:t>
            </w:r>
          </w:p>
          <w:p w:rsidR="00EF6ABB" w:rsidRDefault="00EF6ABB" w:rsidP="00EF6ABB">
            <w:pPr>
              <w:widowControl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Ib-II-1音樂律動與模仿性創作舞蹈。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2c-II-3表現主動參與、樂於嘗試的學習態度。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3c-II-1表現聯合性動作技能。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1.能舞動毛巾做出有節奏性的律動動作。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2.能主動積極表現基本的舞蹈動作。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課綱：品德-1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AB60C4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壹、健康一把罩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四.營養補給站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健體-E-A1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Ea-II-3飲食選擇的影響因素。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strike/>
              </w:rPr>
            </w:pPr>
            <w:r>
              <w:rPr>
                <w:rFonts w:ascii="標楷體" w:eastAsia="標楷體" w:hAnsi="標楷體" w:cs="標楷體"/>
                <w:color w:val="000000"/>
              </w:rPr>
              <w:t>Eb-II-1健康安全消費的訊息與方法。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1a-II-2了解促進健康生活的方法。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3a-II-2能於生活中獨立操作基本的健康技能。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1.能了解食用當季及在地的食物，不但新鮮、營養，更是愛地球的行為。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2.能認識分辨在地和進口蔬果的方法。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課綱：家庭-1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bookmarkStart w:id="2" w:name="_heading=h.udi1t1jal35h" w:colFirst="0" w:colLast="0"/>
            <w:bookmarkEnd w:id="2"/>
            <w:r>
              <w:rPr>
                <w:rFonts w:ascii="標楷體" w:eastAsia="標楷體" w:hAnsi="標楷體" w:cs="標楷體"/>
                <w:sz w:val="20"/>
                <w:szCs w:val="20"/>
              </w:rPr>
              <w:t>■線上教學：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回家觀看課程相關影片，並於課堂進行發表</w:t>
            </w:r>
          </w:p>
        </w:tc>
      </w:tr>
      <w:tr w:rsidR="00EF6ABB" w:rsidTr="00AB60C4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貳、運動真快樂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九.巾彩舞動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健體-E-B3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widowControl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Ib-II-1音樂律動與模仿性創作舞蹈。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2c-II-3表現主動參與、樂於嘗試的學習態度。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3c-II-1表現聯合性動作技能。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1.能進行巾舞門系列動作展演。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2.能與同學合作重組編舞。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課綱：品德-1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AB60C4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壹、健康一把罩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四.營養補給站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健體-E-A1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strike/>
              </w:rPr>
            </w:pPr>
            <w:r>
              <w:rPr>
                <w:rFonts w:ascii="標楷體" w:eastAsia="標楷體" w:hAnsi="標楷體" w:cs="標楷體"/>
                <w:color w:val="000000"/>
              </w:rPr>
              <w:t>Ea-II-1食物與營養的種類和需求。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1a-II-1認識身心健康基本概念與意義。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1.能理解營養素的意義。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2.能知道不同營養素的名稱。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課綱：家庭-1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AB60C4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貳、運動真快樂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十.踢毽樂趣多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健體-E-A3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Ab-II-1體適能活動。</w:t>
            </w:r>
          </w:p>
          <w:p w:rsidR="00EF6ABB" w:rsidRDefault="00EF6ABB" w:rsidP="00EF6ABB">
            <w:pPr>
              <w:widowControl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Ic-II-1民俗運動基本動作與串接。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1d-II-1認識動作技能概念與動作練習的策略。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2d-II-2表現觀賞者的角色和責任。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1.能了解毽子的由來。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2.能認識其他用腳踢的活動。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課綱：品德-1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AB60C4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壹、健康一把罩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四.營養補給站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健體-E-A1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strike/>
              </w:rPr>
            </w:pPr>
            <w:r>
              <w:rPr>
                <w:rFonts w:ascii="標楷體" w:eastAsia="標楷體" w:hAnsi="標楷體" w:cs="標楷體"/>
                <w:color w:val="000000"/>
              </w:rPr>
              <w:t>Ea-II-1食物與營養的種類和需求。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1a-II-1認識身心健康基本概念與意義。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1.能知道不同營養素的功能。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2.能認識六大類食物所含的主要營養素。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課綱：家庭-1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AB60C4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貳、運動真快樂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十.踢毽樂趣多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健體-E-A3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Ab-II-1體適能活動。</w:t>
            </w:r>
          </w:p>
          <w:p w:rsidR="00EF6ABB" w:rsidRDefault="00EF6ABB" w:rsidP="00EF6ABB">
            <w:pPr>
              <w:widowControl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Ic-II-1民俗運動基本動作與串接。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2d-II-2表現觀賞者的角色和責任。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3c-II-1表現聯合性動作技能。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1.在欣賞及觀摩活動中，表現出尊重的態度。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2.能學會踢毽基本動作與踢毽遊戲的動作技巧。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課綱：品德-1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AB60C4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壹、健康一把罩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四.營養補給站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健體-E-A1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strike/>
              </w:rPr>
            </w:pPr>
            <w:r>
              <w:rPr>
                <w:rFonts w:ascii="標楷體" w:eastAsia="標楷體" w:hAnsi="標楷體" w:cs="標楷體"/>
                <w:color w:val="000000"/>
              </w:rPr>
              <w:t>Ea-II-2飲食搭配、攝取量與家庭飲食型態。與營養的種類和需求。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1a-II-2了解促進健康生活的方法。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4a-II-2展現促進健康的行為。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1.能了解「我的餐盤」六句口訣可以幫助飲食搭配及取用適當的食物比例。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2.能利用「我的餐盤」六句口訣自我檢核是否達到營養均衡。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課綱：家庭-1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F6ABB" w:rsidTr="00AB60C4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貳、運動真快樂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十.踢毽樂趣多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ABB" w:rsidRDefault="00EF6ABB" w:rsidP="00EF6ABB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健體-E-A3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Ab-II-1體適能活動。</w:t>
            </w:r>
          </w:p>
          <w:p w:rsidR="00EF6ABB" w:rsidRDefault="00EF6ABB" w:rsidP="00EF6ABB">
            <w:pPr>
              <w:widowControl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Ic-II-1民俗運動基本動作與串接。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3c-II-1表現聯合性動作技能。</w:t>
            </w:r>
          </w:p>
          <w:p w:rsidR="00EF6ABB" w:rsidRDefault="00EF6ABB" w:rsidP="00EF6ABB">
            <w:pPr>
              <w:widowControl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4d-II-2參與提高體適能與基本運動能力的身體活動。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1.能學會踢毽的動作技巧，並應用於遊戲活動中。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2.能主動參與踢毽活動，增進身體基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本運動能力，培養運動習慣。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□紙筆測驗及表單</w:t>
            </w:r>
          </w:p>
          <w:p w:rsidR="00EF6ABB" w:rsidRDefault="00EF6ABB" w:rsidP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ABB" w:rsidRP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F6ABB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課綱：品德-1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BB" w:rsidRDefault="00EF6ABB" w:rsidP="00EF6AB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F83C0C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C0C" w:rsidRDefault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C0C" w:rsidRDefault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壹、健康一把罩</w:t>
            </w:r>
          </w:p>
          <w:p w:rsidR="00F83C0C" w:rsidRDefault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  <w:r>
              <w:rPr>
                <w:rFonts w:ascii="標楷體" w:eastAsia="標楷體" w:hAnsi="標楷體" w:cs="標楷體"/>
                <w:color w:val="000000"/>
              </w:rPr>
              <w:t>營養補給站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C0C" w:rsidRDefault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</w:t>
            </w:r>
            <w:r>
              <w:rPr>
                <w:rFonts w:ascii="標楷體" w:eastAsia="標楷體" w:hAnsi="標楷體" w:cs="標楷體"/>
                <w:color w:val="000000"/>
              </w:rPr>
              <w:t>-E-A1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C0C" w:rsidRDefault="00EF6ABB">
            <w:pPr>
              <w:rPr>
                <w:rFonts w:ascii="標楷體" w:eastAsia="標楷體" w:hAnsi="標楷體" w:cs="標楷體"/>
                <w:strike/>
              </w:rPr>
            </w:pPr>
            <w:r>
              <w:rPr>
                <w:rFonts w:ascii="標楷體" w:eastAsia="標楷體" w:hAnsi="標楷體" w:cs="標楷體"/>
                <w:color w:val="000000"/>
              </w:rPr>
              <w:t>Ea-II-2</w:t>
            </w:r>
            <w:r>
              <w:rPr>
                <w:rFonts w:ascii="標楷體" w:eastAsia="標楷體" w:hAnsi="標楷體" w:cs="標楷體"/>
                <w:color w:val="000000"/>
              </w:rPr>
              <w:t>飲食搭配、攝取量與家庭飲食型態。與營養的種類和需求。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C0C" w:rsidRDefault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1a-II-2</w:t>
            </w:r>
            <w:r>
              <w:rPr>
                <w:rFonts w:ascii="標楷體" w:eastAsia="標楷體" w:hAnsi="標楷體" w:cs="標楷體"/>
                <w:color w:val="000000"/>
              </w:rPr>
              <w:t>了解促進健康生活的方法。</w:t>
            </w:r>
          </w:p>
          <w:p w:rsidR="00F83C0C" w:rsidRDefault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4a-II-2</w:t>
            </w:r>
            <w:r>
              <w:rPr>
                <w:rFonts w:ascii="標楷體" w:eastAsia="標楷體" w:hAnsi="標楷體" w:cs="標楷體"/>
                <w:color w:val="000000"/>
              </w:rPr>
              <w:t>展現促進健康的行為。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0C" w:rsidRDefault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能了解「我的餐盤」六句口訣可以幫助飲食搭配及取用適當的食物比例。</w:t>
            </w:r>
          </w:p>
          <w:p w:rsidR="00F83C0C" w:rsidRDefault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000000"/>
              </w:rPr>
              <w:t>能利用「我的餐盤」六句口訣自我檢核是否達到營養均衡。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C0C" w:rsidRDefault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紙筆測驗及表單</w:t>
            </w:r>
          </w:p>
          <w:p w:rsidR="00F83C0C" w:rsidRDefault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F83C0C" w:rsidRDefault="00EF6AB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C0C" w:rsidRDefault="00F83C0C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C0C" w:rsidRDefault="00F83C0C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F83C0C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C0C" w:rsidRDefault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C0C" w:rsidRDefault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貳、運動真快樂</w:t>
            </w:r>
          </w:p>
          <w:p w:rsidR="00F83C0C" w:rsidRDefault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  <w:r>
              <w:rPr>
                <w:rFonts w:ascii="標楷體" w:eastAsia="標楷體" w:hAnsi="標楷體" w:cs="標楷體"/>
                <w:color w:val="000000"/>
              </w:rPr>
              <w:t>踢毽樂趣多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C0C" w:rsidRDefault="00EF6A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健體</w:t>
            </w:r>
            <w:r>
              <w:rPr>
                <w:rFonts w:ascii="標楷體" w:eastAsia="標楷體" w:hAnsi="標楷體" w:cs="標楷體"/>
                <w:color w:val="000000"/>
              </w:rPr>
              <w:t>-E-A3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C0C" w:rsidRDefault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Ab-II-1</w:t>
            </w:r>
            <w:r>
              <w:rPr>
                <w:rFonts w:ascii="標楷體" w:eastAsia="標楷體" w:hAnsi="標楷體" w:cs="標楷體"/>
                <w:color w:val="000000"/>
              </w:rPr>
              <w:t>體適能活動。</w:t>
            </w:r>
          </w:p>
          <w:p w:rsidR="00F83C0C" w:rsidRDefault="00EF6ABB">
            <w:pPr>
              <w:rPr>
                <w:rFonts w:ascii="標楷體" w:eastAsia="標楷體" w:hAnsi="標楷體" w:cs="標楷體"/>
                <w:strike/>
              </w:rPr>
            </w:pPr>
            <w:r>
              <w:rPr>
                <w:rFonts w:ascii="標楷體" w:eastAsia="標楷體" w:hAnsi="標楷體" w:cs="標楷體"/>
                <w:color w:val="000000"/>
              </w:rPr>
              <w:t>Ic-II-1</w:t>
            </w:r>
            <w:r>
              <w:rPr>
                <w:rFonts w:ascii="標楷體" w:eastAsia="標楷體" w:hAnsi="標楷體" w:cs="標楷體"/>
                <w:color w:val="000000"/>
              </w:rPr>
              <w:t>民俗運動基本動作與串接。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C0C" w:rsidRDefault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3c-II-1</w:t>
            </w:r>
            <w:r>
              <w:rPr>
                <w:rFonts w:ascii="標楷體" w:eastAsia="標楷體" w:hAnsi="標楷體" w:cs="標楷體"/>
                <w:color w:val="000000"/>
              </w:rPr>
              <w:t>表現聯合性動作技能。</w:t>
            </w:r>
          </w:p>
          <w:p w:rsidR="00F83C0C" w:rsidRDefault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4d-II-2</w:t>
            </w:r>
            <w:r>
              <w:rPr>
                <w:rFonts w:ascii="標楷體" w:eastAsia="標楷體" w:hAnsi="標楷體" w:cs="標楷體"/>
                <w:color w:val="000000"/>
              </w:rPr>
              <w:t>參與提高體適能與基本運動能力的身體活動。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0C" w:rsidRDefault="00EF6ABB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能學會踢毽的動作技巧，並應用於遊戲活動中。</w:t>
            </w:r>
          </w:p>
          <w:p w:rsidR="00F83C0C" w:rsidRDefault="00EF6AB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000000"/>
              </w:rPr>
              <w:t>能主動參與踢毽活動，增進身體基本運動能力，培養運動習慣。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C0C" w:rsidRDefault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紙筆測驗及表單</w:t>
            </w:r>
          </w:p>
          <w:p w:rsidR="00F83C0C" w:rsidRDefault="00EF6AB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F83C0C" w:rsidRDefault="00EF6AB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檔案評量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C0C" w:rsidRDefault="00F83C0C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C0C" w:rsidRDefault="00F83C0C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</w:tbl>
    <w:p w:rsidR="00F83C0C" w:rsidRDefault="00EF6ABB">
      <w:pPr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註</w:t>
      </w:r>
      <w:r>
        <w:rPr>
          <w:rFonts w:ascii="標楷體" w:eastAsia="標楷體" w:hAnsi="標楷體" w:cs="標楷體"/>
          <w:sz w:val="23"/>
          <w:szCs w:val="23"/>
        </w:rPr>
        <w:t>1</w:t>
      </w:r>
      <w:r>
        <w:rPr>
          <w:rFonts w:ascii="標楷體" w:eastAsia="標楷體" w:hAnsi="標楷體" w:cs="標楷體"/>
          <w:sz w:val="23"/>
          <w:szCs w:val="23"/>
        </w:rPr>
        <w:t>：若為一個單元或主題跨數週實施，可合併欄位書寫。</w:t>
      </w:r>
    </w:p>
    <w:p w:rsidR="00F83C0C" w:rsidRDefault="00EF6ABB">
      <w:pPr>
        <w:jc w:val="both"/>
        <w:rPr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註</w:t>
      </w:r>
      <w:r>
        <w:rPr>
          <w:rFonts w:ascii="標楷體" w:eastAsia="標楷體" w:hAnsi="標楷體" w:cs="標楷體"/>
          <w:sz w:val="23"/>
          <w:szCs w:val="23"/>
        </w:rPr>
        <w:t>2</w:t>
      </w:r>
      <w:r>
        <w:rPr>
          <w:rFonts w:ascii="標楷體" w:eastAsia="標楷體" w:hAnsi="標楷體" w:cs="標楷體"/>
          <w:sz w:val="23"/>
          <w:szCs w:val="23"/>
        </w:rPr>
        <w:t>：「議題融入」中「法定議題」為必要項目，課綱議題則為鼓勵填寫。</w:t>
      </w:r>
      <w:r>
        <w:rPr>
          <w:rFonts w:ascii="標楷體" w:eastAsia="標楷體" w:hAnsi="標楷體" w:cs="標楷體"/>
          <w:sz w:val="23"/>
          <w:szCs w:val="23"/>
        </w:rPr>
        <w:t>(</w:t>
      </w:r>
      <w:r>
        <w:rPr>
          <w:rFonts w:ascii="標楷體" w:eastAsia="標楷體" w:hAnsi="標楷體" w:cs="標楷體"/>
          <w:sz w:val="23"/>
          <w:szCs w:val="23"/>
        </w:rPr>
        <w:t>例：法定</w:t>
      </w:r>
      <w:r>
        <w:rPr>
          <w:rFonts w:ascii="標楷體" w:eastAsia="標楷體" w:hAnsi="標楷體" w:cs="標楷體"/>
          <w:sz w:val="23"/>
          <w:szCs w:val="23"/>
        </w:rPr>
        <w:t>/</w:t>
      </w:r>
      <w:r>
        <w:rPr>
          <w:rFonts w:ascii="標楷體" w:eastAsia="標楷體" w:hAnsi="標楷體" w:cs="標楷體"/>
          <w:sz w:val="23"/>
          <w:szCs w:val="23"/>
        </w:rPr>
        <w:t>課綱：領域</w:t>
      </w:r>
      <w:r>
        <w:rPr>
          <w:rFonts w:ascii="標楷體" w:eastAsia="標楷體" w:hAnsi="標楷體" w:cs="標楷體"/>
          <w:sz w:val="23"/>
          <w:szCs w:val="23"/>
        </w:rPr>
        <w:t>-</w:t>
      </w:r>
      <w:r>
        <w:rPr>
          <w:rFonts w:ascii="標楷體" w:eastAsia="標楷體" w:hAnsi="標楷體" w:cs="標楷體"/>
          <w:sz w:val="23"/>
          <w:szCs w:val="23"/>
        </w:rPr>
        <w:t>議題</w:t>
      </w:r>
      <w:r>
        <w:rPr>
          <w:rFonts w:ascii="標楷體" w:eastAsia="標楷體" w:hAnsi="標楷體" w:cs="標楷體"/>
          <w:sz w:val="23"/>
          <w:szCs w:val="23"/>
        </w:rPr>
        <w:t>-(</w:t>
      </w:r>
      <w:r>
        <w:rPr>
          <w:rFonts w:ascii="標楷體" w:eastAsia="標楷體" w:hAnsi="標楷體" w:cs="標楷體"/>
          <w:sz w:val="23"/>
          <w:szCs w:val="23"/>
        </w:rPr>
        <w:t>議題實質內涵代碼</w:t>
      </w:r>
      <w:r>
        <w:rPr>
          <w:rFonts w:ascii="標楷體" w:eastAsia="標楷體" w:hAnsi="標楷體" w:cs="標楷體"/>
          <w:sz w:val="23"/>
          <w:szCs w:val="23"/>
        </w:rPr>
        <w:t>)-</w:t>
      </w:r>
      <w:r>
        <w:rPr>
          <w:rFonts w:ascii="標楷體" w:eastAsia="標楷體" w:hAnsi="標楷體" w:cs="標楷體"/>
          <w:sz w:val="23"/>
          <w:szCs w:val="23"/>
        </w:rPr>
        <w:t>時數</w:t>
      </w:r>
      <w:r>
        <w:rPr>
          <w:rFonts w:ascii="標楷體" w:eastAsia="標楷體" w:hAnsi="標楷體" w:cs="標楷體"/>
          <w:sz w:val="23"/>
          <w:szCs w:val="23"/>
        </w:rPr>
        <w:t>)</w:t>
      </w:r>
      <w:r>
        <w:rPr>
          <w:rFonts w:ascii="標楷體" w:eastAsia="標楷體" w:hAnsi="標楷體" w:cs="標楷體"/>
          <w:sz w:val="23"/>
          <w:szCs w:val="23"/>
        </w:rPr>
        <w:t>。</w:t>
      </w:r>
    </w:p>
    <w:p w:rsidR="00F83C0C" w:rsidRDefault="00EF6ABB">
      <w:pPr>
        <w:jc w:val="both"/>
        <w:rPr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（一）法定議題：依每學年度核定函辦理。</w:t>
      </w:r>
    </w:p>
    <w:p w:rsidR="00F83C0C" w:rsidRDefault="00EF6ABB">
      <w:pPr>
        <w:ind w:left="1764" w:hanging="1764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（二）課綱議題：</w:t>
      </w:r>
      <w:r>
        <w:rPr>
          <w:rFonts w:ascii="標楷體" w:eastAsia="標楷體" w:hAnsi="標楷體" w:cs="標楷體"/>
          <w:sz w:val="23"/>
          <w:szCs w:val="23"/>
          <w:u w:val="single"/>
        </w:rPr>
        <w:t>性別平等</w:t>
      </w:r>
      <w:r>
        <w:rPr>
          <w:rFonts w:ascii="標楷體" w:eastAsia="標楷體" w:hAnsi="標楷體" w:cs="標楷體"/>
          <w:sz w:val="23"/>
          <w:szCs w:val="23"/>
        </w:rPr>
        <w:t>、</w:t>
      </w:r>
      <w:r>
        <w:rPr>
          <w:rFonts w:ascii="標楷體" w:eastAsia="標楷體" w:hAnsi="標楷體" w:cs="標楷體"/>
          <w:sz w:val="23"/>
          <w:szCs w:val="23"/>
          <w:u w:val="single"/>
        </w:rPr>
        <w:t>環境</w:t>
      </w:r>
      <w:r>
        <w:rPr>
          <w:rFonts w:ascii="標楷體" w:eastAsia="標楷體" w:hAnsi="標楷體" w:cs="標楷體"/>
          <w:sz w:val="23"/>
          <w:szCs w:val="23"/>
        </w:rPr>
        <w:t>、</w:t>
      </w:r>
      <w:r>
        <w:rPr>
          <w:rFonts w:ascii="標楷體" w:eastAsia="標楷體" w:hAnsi="標楷體" w:cs="標楷體"/>
          <w:sz w:val="23"/>
          <w:szCs w:val="23"/>
          <w:u w:val="single"/>
        </w:rPr>
        <w:t>海洋</w:t>
      </w:r>
      <w:r>
        <w:rPr>
          <w:rFonts w:ascii="標楷體" w:eastAsia="標楷體" w:hAnsi="標楷體" w:cs="標楷體"/>
          <w:sz w:val="23"/>
          <w:szCs w:val="23"/>
        </w:rPr>
        <w:t>、</w:t>
      </w:r>
      <w:r>
        <w:rPr>
          <w:rFonts w:ascii="標楷體" w:eastAsia="標楷體" w:hAnsi="標楷體" w:cs="標楷體"/>
          <w:sz w:val="23"/>
          <w:szCs w:val="23"/>
          <w:u w:val="single"/>
        </w:rPr>
        <w:t>家庭教育</w:t>
      </w:r>
      <w:r>
        <w:rPr>
          <w:rFonts w:ascii="標楷體" w:eastAsia="標楷體" w:hAnsi="標楷體" w:cs="標楷體"/>
          <w:sz w:val="23"/>
          <w:szCs w:val="23"/>
        </w:rPr>
        <w:t>、人權、品德、生命、法治、科技、資訊、能源、安全、防災、生涯規劃、多元文化、閱讀素養、戶外教育、國際教育、原住民族教育。</w:t>
      </w:r>
    </w:p>
    <w:p w:rsidR="00F83C0C" w:rsidRDefault="00EF6ABB">
      <w:pPr>
        <w:ind w:left="1762" w:hanging="1762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（三）請與附件参</w:t>
      </w:r>
      <w:r>
        <w:rPr>
          <w:rFonts w:ascii="標楷體" w:eastAsia="標楷體" w:hAnsi="標楷體" w:cs="標楷體"/>
          <w:sz w:val="23"/>
          <w:szCs w:val="23"/>
        </w:rPr>
        <w:t>-2(e-2)</w:t>
      </w:r>
      <w:r>
        <w:rPr>
          <w:rFonts w:ascii="標楷體" w:eastAsia="標楷體" w:hAnsi="標楷體" w:cs="標楷體"/>
          <w:sz w:val="23"/>
          <w:szCs w:val="23"/>
        </w:rPr>
        <w:t>「法律規定教育議題或重要宣導融入課程規劃檢核表」相對照。</w:t>
      </w:r>
    </w:p>
    <w:p w:rsidR="00F83C0C" w:rsidRDefault="00EF6ABB">
      <w:pPr>
        <w:jc w:val="both"/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</w:pPr>
      <w:r>
        <w:rPr>
          <w:rFonts w:ascii="標楷體" w:eastAsia="標楷體" w:hAnsi="標楷體" w:cs="標楷體"/>
          <w:color w:val="FF0000"/>
          <w:sz w:val="23"/>
          <w:szCs w:val="23"/>
        </w:rPr>
        <w:t>註</w:t>
      </w:r>
      <w:r>
        <w:rPr>
          <w:rFonts w:ascii="標楷體" w:eastAsia="標楷體" w:hAnsi="標楷體" w:cs="標楷體"/>
          <w:color w:val="FF0000"/>
          <w:sz w:val="23"/>
          <w:szCs w:val="23"/>
        </w:rPr>
        <w:t>3</w:t>
      </w:r>
      <w:r>
        <w:rPr>
          <w:rFonts w:ascii="標楷體" w:eastAsia="標楷體" w:hAnsi="標楷體" w:cs="標楷體"/>
          <w:color w:val="FF0000"/>
          <w:sz w:val="23"/>
          <w:szCs w:val="23"/>
        </w:rPr>
        <w:t>：</w:t>
      </w:r>
      <w:r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六年級第二學期須規劃學生畢業考後至畢業前課程活動之安排。</w:t>
      </w:r>
    </w:p>
    <w:p w:rsidR="00F83C0C" w:rsidRDefault="00EF6ABB">
      <w:pPr>
        <w:ind w:left="599" w:hanging="599"/>
        <w:jc w:val="both"/>
        <w:rPr>
          <w:color w:val="000000"/>
          <w:sz w:val="23"/>
          <w:szCs w:val="23"/>
        </w:rPr>
      </w:pPr>
      <w:r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註</w:t>
      </w:r>
      <w:r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4</w:t>
      </w:r>
      <w:r>
        <w:rPr>
          <w:rFonts w:ascii="標楷體" w:eastAsia="標楷體" w:hAnsi="標楷體" w:cs="標楷體"/>
          <w:color w:val="FF0000"/>
          <w:sz w:val="23"/>
          <w:szCs w:val="23"/>
        </w:rPr>
        <w:t>：</w:t>
      </w:r>
      <w:r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>
        <w:rPr>
          <w:rFonts w:ascii="標楷體" w:eastAsia="標楷體" w:hAnsi="標楷體" w:cs="標楷體"/>
          <w:sz w:val="23"/>
          <w:szCs w:val="23"/>
        </w:rPr>
        <w:t>請參採「國民小學及國民中學學生成績評量準則」</w:t>
      </w:r>
      <w:r>
        <w:rPr>
          <w:rFonts w:ascii="標楷體" w:eastAsia="標楷體" w:hAnsi="標楷體" w:cs="標楷體"/>
          <w:b/>
          <w:sz w:val="23"/>
          <w:szCs w:val="23"/>
        </w:rPr>
        <w:t>第五條</w:t>
      </w:r>
      <w:r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>
        <w:rPr>
          <w:rFonts w:ascii="標楷體" w:eastAsia="標楷體" w:hAnsi="標楷體" w:cs="標楷體"/>
          <w:b/>
          <w:sz w:val="23"/>
          <w:szCs w:val="23"/>
        </w:rPr>
        <w:t>多元評量</w:t>
      </w:r>
      <w:r>
        <w:rPr>
          <w:rFonts w:ascii="標楷體" w:eastAsia="標楷體" w:hAnsi="標楷體" w:cs="標楷體"/>
          <w:sz w:val="23"/>
          <w:szCs w:val="23"/>
        </w:rPr>
        <w:t>方式：</w:t>
      </w:r>
    </w:p>
    <w:p w:rsidR="00F83C0C" w:rsidRDefault="00EF6ABB">
      <w:pPr>
        <w:ind w:left="2875" w:hanging="2309"/>
        <w:jc w:val="both"/>
        <w:rPr>
          <w:rFonts w:ascii="標楷體" w:eastAsia="標楷體" w:hAnsi="標楷體" w:cs="標楷體"/>
          <w:color w:val="FF0000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一、紙筆測驗及表單：依重要知識與概念性目標，及學習興趣、動機與態度等情意目標，採用</w:t>
      </w:r>
      <w:r>
        <w:rPr>
          <w:rFonts w:ascii="標楷體" w:eastAsia="標楷體" w:hAnsi="標楷體" w:cs="標楷體"/>
          <w:color w:val="FF0000"/>
          <w:sz w:val="23"/>
          <w:szCs w:val="23"/>
        </w:rPr>
        <w:t>學習單、習作作業、紙筆測驗、問卷、檢核表、評定量表或其他方式。</w:t>
      </w:r>
    </w:p>
    <w:p w:rsidR="00F83C0C" w:rsidRDefault="00EF6ABB">
      <w:pPr>
        <w:ind w:left="2197" w:hanging="1631"/>
        <w:jc w:val="both"/>
        <w:rPr>
          <w:rFonts w:ascii="標楷體" w:eastAsia="標楷體" w:hAnsi="標楷體" w:cs="標楷體"/>
          <w:color w:val="FF0000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二、實作評量：依問題解決、技能、參與實踐及言行表現目標，採</w:t>
      </w:r>
      <w:r>
        <w:rPr>
          <w:rFonts w:ascii="標楷體" w:eastAsia="標楷體" w:hAnsi="標楷體" w:cs="標楷體"/>
          <w:color w:val="FF0000"/>
          <w:sz w:val="23"/>
          <w:szCs w:val="23"/>
        </w:rPr>
        <w:t>書面報告、口頭報告、聽力與口語溝通、實際操作、作品製作、展演、鑑賞、行為觀察或其他方式。</w:t>
      </w:r>
    </w:p>
    <w:p w:rsidR="00F83C0C" w:rsidRDefault="00EF6ABB">
      <w:pPr>
        <w:ind w:left="2197" w:hanging="1631"/>
        <w:jc w:val="both"/>
        <w:rPr>
          <w:rFonts w:ascii="標楷體" w:eastAsia="標楷體" w:hAnsi="標楷體" w:cs="標楷體"/>
          <w:color w:val="FF0000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lastRenderedPageBreak/>
        <w:t>三、檔案評量：依學習目標，指導學生本於目的導向系統性彙整之</w:t>
      </w:r>
      <w:r>
        <w:rPr>
          <w:rFonts w:ascii="標楷體" w:eastAsia="標楷體" w:hAnsi="標楷體" w:cs="標楷體"/>
          <w:color w:val="FF0000"/>
          <w:sz w:val="23"/>
          <w:szCs w:val="23"/>
        </w:rPr>
        <w:t>表單、測驗、表現評量與其他資料及相關紀錄，製成檔案，展現其學習歷程及成果。</w:t>
      </w:r>
    </w:p>
    <w:p w:rsidR="00F83C0C" w:rsidRDefault="00EF6ABB">
      <w:pPr>
        <w:ind w:left="577" w:hanging="57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FF0000"/>
          <w:sz w:val="23"/>
          <w:szCs w:val="23"/>
        </w:rPr>
        <w:t>註</w:t>
      </w:r>
      <w:r>
        <w:rPr>
          <w:rFonts w:ascii="標楷體" w:eastAsia="標楷體" w:hAnsi="標楷體" w:cs="標楷體"/>
          <w:color w:val="FF0000"/>
          <w:sz w:val="23"/>
          <w:szCs w:val="23"/>
        </w:rPr>
        <w:t>5</w:t>
      </w:r>
      <w:r>
        <w:rPr>
          <w:rFonts w:ascii="標楷體" w:eastAsia="標楷體" w:hAnsi="標楷體" w:cs="標楷體"/>
          <w:color w:val="FF0000"/>
          <w:sz w:val="23"/>
          <w:szCs w:val="23"/>
        </w:rPr>
        <w:t>：依據「高雄市高級中等以下學校線上教學計畫」第七點所示：「鼓勵學校於各領域課程計畫規劃時，每學期至少實施</w:t>
      </w:r>
      <w:r>
        <w:rPr>
          <w:rFonts w:ascii="標楷體" w:eastAsia="標楷體" w:hAnsi="標楷體" w:cs="標楷體"/>
          <w:color w:val="FF0000"/>
          <w:sz w:val="23"/>
          <w:szCs w:val="23"/>
        </w:rPr>
        <w:t>3</w:t>
      </w:r>
      <w:r>
        <w:rPr>
          <w:rFonts w:ascii="標楷體" w:eastAsia="標楷體" w:hAnsi="標楷體" w:cs="標楷體"/>
          <w:color w:val="FF0000"/>
          <w:sz w:val="23"/>
          <w:szCs w:val="23"/>
        </w:rPr>
        <w:t>次線上教學」，請各校於每學期各領域</w:t>
      </w:r>
      <w:r>
        <w:rPr>
          <w:rFonts w:ascii="標楷體" w:eastAsia="標楷體" w:hAnsi="標楷體" w:cs="標楷體"/>
          <w:color w:val="FF0000"/>
          <w:sz w:val="23"/>
          <w:szCs w:val="23"/>
        </w:rPr>
        <w:t>/</w:t>
      </w:r>
      <w:r>
        <w:rPr>
          <w:rFonts w:ascii="標楷體" w:eastAsia="標楷體" w:hAnsi="標楷體" w:cs="標楷體"/>
          <w:color w:val="FF0000"/>
          <w:sz w:val="23"/>
          <w:szCs w:val="23"/>
        </w:rPr>
        <w:t>科目課程計畫「線上教學」欄，註明預計實施線上教學之進度。</w:t>
      </w:r>
    </w:p>
    <w:sectPr w:rsidR="00F83C0C">
      <w:pgSz w:w="16838" w:h="11906" w:orient="landscape"/>
      <w:pgMar w:top="1021" w:right="851" w:bottom="102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0C"/>
    <w:rsid w:val="00EF6ABB"/>
    <w:rsid w:val="00F8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71132"/>
  <w15:docId w15:val="{B00198FD-AE8C-46B4-B744-C5EA271D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kern w:val="3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5">
    <w:name w:val="頁首 字元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character" w:styleId="a8">
    <w:name w:val="page number"/>
    <w:basedOn w:val="a0"/>
  </w:style>
  <w:style w:type="paragraph" w:styleId="a9">
    <w:name w:val="List Paragraph"/>
    <w:basedOn w:val="a"/>
    <w:uiPriority w:val="34"/>
    <w:qFormat/>
    <w:pPr>
      <w:suppressAutoHyphens/>
      <w:ind w:left="480"/>
    </w:p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pPr>
      <w:suppressAutoHyphens/>
    </w:pPr>
  </w:style>
  <w:style w:type="character" w:customStyle="1" w:styleId="ac">
    <w:name w:val="註解文字 字元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0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1">
    <w:name w:val="Hyperlink"/>
    <w:rPr>
      <w:strike w:val="0"/>
      <w:dstrike w:val="0"/>
      <w:color w:val="156F82"/>
      <w:u w:val="none"/>
    </w:rPr>
  </w:style>
  <w:style w:type="character" w:customStyle="1" w:styleId="af2">
    <w:name w:val="清單段落 字元"/>
    <w:rPr>
      <w:rFonts w:ascii="Times New Roman" w:hAnsi="Times New Roman"/>
      <w:kern w:val="3"/>
      <w:sz w:val="24"/>
      <w:szCs w:val="24"/>
    </w:rPr>
  </w:style>
  <w:style w:type="paragraph" w:styleId="af3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4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5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6A6DF5"/>
    <w:pPr>
      <w:autoSpaceDN w:val="0"/>
      <w:textAlignment w:val="baseline"/>
    </w:pPr>
    <w:rPr>
      <w:kern w:val="3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styleId="af7">
    <w:name w:val="Strong"/>
    <w:basedOn w:val="a0"/>
    <w:uiPriority w:val="22"/>
    <w:qFormat/>
    <w:rsid w:val="0094434C"/>
    <w:rPr>
      <w:b/>
      <w:bCs/>
    </w:r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uh4ntQEIMc32rUVFKiWD0p8Mig==">CgMxLjAyDmgueDVpZ2V5bmhjMnRjMg5oLnVkaTF0MWphbDM1aDgAciExUWd0eVp0TWJ2Umg4dG9DWkZfemRJaHRaWjI2VnktaVI=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1224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cp:lastModifiedBy>user</cp:lastModifiedBy>
  <cp:revision>2</cp:revision>
  <dcterms:created xsi:type="dcterms:W3CDTF">2025-07-03T02:02:00Z</dcterms:created>
  <dcterms:modified xsi:type="dcterms:W3CDTF">2025-07-03T02:02:00Z</dcterms:modified>
</cp:coreProperties>
</file>