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59984pt;width:744.6pt;height:448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248"/>
                    <w:gridCol w:w="595"/>
                    <w:gridCol w:w="1841"/>
                    <w:gridCol w:w="1861"/>
                    <w:gridCol w:w="2110"/>
                    <w:gridCol w:w="1986"/>
                    <w:gridCol w:w="1419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3"/>
                      </w:tcPr>
                      <w:p>
                        <w:pPr>
                          <w:pStyle w:val="TableParagraph"/>
                          <w:spacing w:before="76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4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1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6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6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8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傳統人文</w:t>
                        </w:r>
                        <w:r>
                          <w:rPr>
                            <w:spacing w:val="-4"/>
                            <w:sz w:val="24"/>
                          </w:rPr>
                          <w:t>第一課捏</w:t>
                        </w:r>
                        <w:r>
                          <w:rPr>
                            <w:spacing w:val="-4"/>
                            <w:sz w:val="24"/>
                          </w:rPr>
                          <w:t>麵尪仔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-6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閩南語詢問與</w:t>
                        </w:r>
                        <w:r>
                          <w:rPr>
                            <w:spacing w:val="-2"/>
                            <w:sz w:val="24"/>
                          </w:rPr>
                          <w:t>回答日常生活</w:t>
                        </w:r>
                        <w:r>
                          <w:rPr>
                            <w:spacing w:val="-2"/>
                            <w:sz w:val="24"/>
                          </w:rPr>
                          <w:t>中的熟悉主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9" w:right="27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題，並能說出</w:t>
                        </w:r>
                        <w:r>
                          <w:rPr>
                            <w:spacing w:val="-2"/>
                            <w:sz w:val="24"/>
                          </w:rPr>
                          <w:t>在地文化的特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色與關懷。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3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正確朗讀課文</w:t>
                        </w:r>
                        <w:r>
                          <w:rPr>
                            <w:spacing w:val="-2"/>
                            <w:sz w:val="24"/>
                          </w:rPr>
                          <w:t>並理解文意。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Yu Gothic U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0"/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pacing w:val="10"/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>多元文化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 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Yu Gothic U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92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5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傳統人文</w:t>
                        </w:r>
                        <w:r>
                          <w:rPr>
                            <w:spacing w:val="-4"/>
                            <w:sz w:val="24"/>
                          </w:rPr>
                          <w:t>第一課捏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麵尪仔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8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28"/>
                            <w:sz w:val="24"/>
                          </w:rPr>
                          <w:t>閩南語進行對</w:t>
                        </w:r>
                        <w:r>
                          <w:rPr>
                            <w:spacing w:val="28"/>
                            <w:sz w:val="24"/>
                          </w:rPr>
                          <w:t>話、分享與討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論。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5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知道句型的用</w:t>
                        </w:r>
                        <w:r>
                          <w:rPr>
                            <w:spacing w:val="-2"/>
                            <w:sz w:val="24"/>
                          </w:rPr>
                          <w:t>法並造句。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24" w:lineRule="exact" w:before="143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Yu Gothic U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0"/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pacing w:val="10"/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>多元文化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 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92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1247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傳統人文</w:t>
                        </w:r>
                        <w:r>
                          <w:rPr>
                            <w:spacing w:val="-4"/>
                            <w:sz w:val="24"/>
                          </w:rPr>
                          <w:t>第一課捏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麵尪仔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8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28"/>
                            <w:sz w:val="24"/>
                          </w:rPr>
                          <w:t>閩南語進行對</w:t>
                        </w:r>
                        <w:r>
                          <w:rPr>
                            <w:spacing w:val="28"/>
                            <w:sz w:val="24"/>
                          </w:rPr>
                          <w:t>話、分享與討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論。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184" w:lineRule="auto" w:before="23"/>
                          <w:ind w:left="109" w:right="5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完成「來練</w:t>
                        </w:r>
                        <w:r>
                          <w:rPr>
                            <w:spacing w:val="-2"/>
                            <w:sz w:val="24"/>
                          </w:rPr>
                          <w:t>習」之練習</w:t>
                        </w:r>
                        <w:r>
                          <w:rPr>
                            <w:spacing w:val="-6"/>
                            <w:sz w:val="24"/>
                          </w:rPr>
                          <w:t>題。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24" w:lineRule="exact" w:before="143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Yu Gothic U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0"/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pacing w:val="10"/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>多元文化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 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92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  <w:tr>
                    <w:trPr>
                      <w:trHeight w:val="218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傳統人文</w:t>
                        </w:r>
                        <w:r>
                          <w:rPr>
                            <w:spacing w:val="-4"/>
                            <w:sz w:val="24"/>
                          </w:rPr>
                          <w:t>第二課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迎媽祖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-6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-2"/>
                            <w:sz w:val="24"/>
                          </w:rPr>
                          <w:t>閩南語詢問與</w:t>
                        </w:r>
                        <w:r>
                          <w:rPr>
                            <w:spacing w:val="-2"/>
                            <w:sz w:val="24"/>
                          </w:rPr>
                          <w:t>回答日常生活</w:t>
                        </w:r>
                        <w:r>
                          <w:rPr>
                            <w:spacing w:val="-2"/>
                            <w:sz w:val="24"/>
                          </w:rPr>
                          <w:t>中的熟悉主</w:t>
                        </w:r>
                      </w:p>
                      <w:p>
                        <w:pPr>
                          <w:pStyle w:val="TableParagraph"/>
                          <w:spacing w:line="223" w:lineRule="auto" w:before="3"/>
                          <w:ind w:left="109" w:right="27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題，並能說出</w:t>
                        </w:r>
                        <w:r>
                          <w:rPr>
                            <w:spacing w:val="-2"/>
                            <w:sz w:val="24"/>
                          </w:rPr>
                          <w:t>在地文化的特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色與關懷。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5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熟讀課文並理</w:t>
                        </w:r>
                        <w:r>
                          <w:rPr>
                            <w:spacing w:val="-4"/>
                            <w:sz w:val="24"/>
                          </w:rPr>
                          <w:t>解文意。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Yu Gothic UI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4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325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rPr>
                            <w:rFonts w:ascii="Yu Gothic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"/>
                          <w:rPr>
                            <w:rFonts w:ascii="Yu Gothic U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0"/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pacing w:val="10"/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>多元文化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 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Yu Gothic U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76" w:right="70" w:firstLine="2"/>
                          <w:jc w:val="center"/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■線上教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學：完成指</w:t>
                        </w:r>
                        <w:r>
                          <w:rPr>
                            <w:spacing w:val="-2"/>
                            <w:sz w:val="24"/>
                          </w:rPr>
                          <w:t>定作業，上</w:t>
                        </w:r>
                        <w:r>
                          <w:rPr>
                            <w:spacing w:val="-22"/>
                            <w:sz w:val="24"/>
                          </w:rPr>
                          <w:t>傳至 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Google Classroom</w:t>
                        </w:r>
                      </w:p>
                    </w:tc>
                  </w:tr>
                  <w:tr>
                    <w:trPr>
                      <w:trHeight w:val="935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五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傳統人文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閩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4" w:lineRule="auto" w:before="23"/>
                          <w:ind w:left="108" w:right="4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◎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Ab-</w:t>
                        </w:r>
                        <w:r>
                          <w:rPr>
                            <w:spacing w:val="-2"/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-1</w:t>
                        </w:r>
                        <w:r>
                          <w:rPr>
                            <w:spacing w:val="-4"/>
                            <w:sz w:val="24"/>
                          </w:rPr>
                          <w:t>詞運用。</w:t>
                        </w:r>
                      </w:p>
                    </w:tc>
                    <w:tc>
                      <w:tcPr>
                        <w:tcW w:w="59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語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87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2-</w:t>
                        </w:r>
                        <w:r>
                          <w:rPr>
                            <w:sz w:val="24"/>
                          </w:rPr>
                          <w:t>Ⅲ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能運用</w:t>
                        </w:r>
                        <w:r>
                          <w:rPr>
                            <w:spacing w:val="28"/>
                            <w:sz w:val="24"/>
                          </w:rPr>
                          <w:t>閩南語進行對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55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正確使用句型</w:t>
                        </w:r>
                        <w:r>
                          <w:rPr>
                            <w:spacing w:val="-4"/>
                            <w:sz w:val="24"/>
                          </w:rPr>
                          <w:t>並造句。</w:t>
                        </w:r>
                      </w:p>
                    </w:tc>
                    <w:tc>
                      <w:tcPr>
                        <w:tcW w:w="2110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□紙筆測驗及表單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■實作評量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line="223" w:lineRule="auto" w:before="160"/>
                          <w:ind w:left="108" w:right="9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10"/>
                            <w:sz w:val="24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spacing w:val="10"/>
                            <w:sz w:val="24"/>
                          </w:rPr>
                          <w:t>:</w:t>
                        </w:r>
                        <w:r>
                          <w:rPr>
                            <w:spacing w:val="10"/>
                            <w:sz w:val="24"/>
                          </w:rPr>
                          <w:t>多元文化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 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Yu Gothic UI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92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□線上教學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高雄市岡山區前峰國小五年級第二學期部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閩南語領域】</w:t>
      </w:r>
      <w:r>
        <w:rPr>
          <w:spacing w:val="-3"/>
        </w:rPr>
        <w:t>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184" w:lineRule="auto" w:before="20"/>
              <w:ind w:left="108" w:right="43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迎媽祖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28"/>
                <w:sz w:val="24"/>
              </w:rPr>
              <w:t>話、分享與討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16" w:lineRule="auto" w:before="5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傳統人文</w:t>
            </w:r>
            <w:r>
              <w:rPr>
                <w:spacing w:val="-4"/>
                <w:sz w:val="24"/>
              </w:rPr>
              <w:t>第二課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迎媽祖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正確說出入聲</w:t>
            </w:r>
            <w:r>
              <w:rPr>
                <w:spacing w:val="-6"/>
                <w:sz w:val="24"/>
              </w:rPr>
              <w:t>韻。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137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10"/>
                <w:sz w:val="24"/>
              </w:rPr>
              <w:t>課綱</w:t>
            </w:r>
            <w:r>
              <w:rPr>
                <w:rFonts w:ascii="細明體_HKSCS" w:eastAsia="細明體_HKSCS" w:hint="eastAsia"/>
                <w:spacing w:val="10"/>
                <w:sz w:val="24"/>
              </w:rPr>
              <w:t>:</w:t>
            </w:r>
            <w:r>
              <w:rPr>
                <w:spacing w:val="10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z w:val="24"/>
              </w:rPr>
              <w:t>-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06" w:lineRule="auto" w:before="15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傳統人文</w:t>
            </w:r>
            <w:r>
              <w:rPr>
                <w:spacing w:val="-4"/>
                <w:sz w:val="24"/>
              </w:rPr>
              <w:t>單元活動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Bg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口</w:t>
            </w:r>
            <w:r>
              <w:rPr>
                <w:spacing w:val="-4"/>
                <w:sz w:val="24"/>
              </w:rPr>
              <w:t>語表達。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-6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閩南語詢問與</w:t>
            </w:r>
            <w:r>
              <w:rPr>
                <w:spacing w:val="28"/>
                <w:sz w:val="24"/>
              </w:rPr>
              <w:t>回答日常生活</w:t>
            </w:r>
            <w:r>
              <w:rPr>
                <w:spacing w:val="-12"/>
                <w:sz w:val="24"/>
              </w:rPr>
              <w:t>中 的 熟 悉 主</w:t>
            </w:r>
            <w:r>
              <w:rPr>
                <w:spacing w:val="19"/>
                <w:w w:val="95"/>
                <w:sz w:val="24"/>
              </w:rPr>
              <w:t>題， 並能說</w:t>
            </w:r>
            <w:r>
              <w:rPr>
                <w:w w:val="95"/>
                <w:sz w:val="24"/>
              </w:rPr>
              <w:t>出</w:t>
            </w:r>
            <w:r>
              <w:rPr>
                <w:spacing w:val="28"/>
                <w:sz w:val="24"/>
              </w:rPr>
              <w:t>在地文化的特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色與關懷。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7" w:lineRule="auto" w:before="15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用閩南語說出</w:t>
            </w:r>
            <w:r>
              <w:rPr>
                <w:spacing w:val="-2"/>
                <w:sz w:val="24"/>
              </w:rPr>
              <w:t>正確的傳統手</w:t>
            </w:r>
            <w:r>
              <w:rPr>
                <w:spacing w:val="-2"/>
                <w:sz w:val="24"/>
              </w:rPr>
              <w:t>藝與傳統祭典</w:t>
            </w:r>
            <w:r>
              <w:rPr>
                <w:spacing w:val="-2"/>
                <w:sz w:val="24"/>
              </w:rPr>
              <w:t>的閩南語說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3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10"/>
                <w:sz w:val="24"/>
              </w:rPr>
              <w:t>課綱</w:t>
            </w:r>
            <w:r>
              <w:rPr>
                <w:rFonts w:ascii="細明體_HKSCS" w:eastAsia="細明體_HKSCS" w:hint="eastAsia"/>
                <w:spacing w:val="10"/>
                <w:sz w:val="24"/>
              </w:rPr>
              <w:t>:</w:t>
            </w:r>
            <w:r>
              <w:rPr>
                <w:spacing w:val="10"/>
                <w:sz w:val="24"/>
              </w:rPr>
              <w:t>多元文化</w:t>
            </w:r>
            <w:r>
              <w:rPr>
                <w:rFonts w:ascii="細明體_HKSCS" w:eastAsia="細明體_HKSCS" w:hint="eastAsia"/>
                <w:sz w:val="24"/>
              </w:rPr>
              <w:t>-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Yu Gothic UI"/>
                <w:b/>
                <w:sz w:val="26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71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好喙得人</w:t>
            </w:r>
            <w:r>
              <w:rPr>
                <w:spacing w:val="-10"/>
                <w:sz w:val="24"/>
              </w:rPr>
              <w:t>疼</w:t>
            </w:r>
          </w:p>
          <w:p>
            <w:pPr>
              <w:pStyle w:val="TableParagraph"/>
              <w:spacing w:line="187" w:lineRule="auto" w:before="15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祝阿媽食</w:t>
            </w:r>
          </w:p>
          <w:p>
            <w:pPr>
              <w:pStyle w:val="TableParagraph"/>
              <w:spacing w:line="22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百二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正確朗讀課文</w:t>
            </w:r>
            <w:r>
              <w:rPr>
                <w:spacing w:val="-2"/>
                <w:sz w:val="24"/>
              </w:rPr>
              <w:t>並理解文意。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 w:before="77"/>
              <w:ind w:left="80" w:right="65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2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 Classroom</w:t>
            </w:r>
          </w:p>
        </w:tc>
      </w:tr>
      <w:tr>
        <w:trPr>
          <w:trHeight w:val="1717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好喙得人</w:t>
            </w:r>
            <w:r>
              <w:rPr>
                <w:spacing w:val="-10"/>
                <w:sz w:val="24"/>
              </w:rPr>
              <w:t>疼</w:t>
            </w:r>
          </w:p>
          <w:p>
            <w:pPr>
              <w:pStyle w:val="TableParagraph"/>
              <w:spacing w:line="184" w:lineRule="auto" w:before="19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祝阿媽食</w:t>
            </w:r>
          </w:p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百二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20"/>
              <w:ind w:left="108"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20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正確使用句型</w:t>
            </w:r>
            <w:r>
              <w:rPr>
                <w:spacing w:val="-4"/>
                <w:sz w:val="24"/>
              </w:rPr>
              <w:t>並造句。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71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好喙得人</w:t>
            </w:r>
            <w:r>
              <w:rPr>
                <w:spacing w:val="-10"/>
                <w:sz w:val="24"/>
              </w:rPr>
              <w:t>疼</w:t>
            </w:r>
          </w:p>
          <w:p>
            <w:pPr>
              <w:pStyle w:val="TableParagraph"/>
              <w:spacing w:line="184" w:lineRule="auto" w:before="17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祝阿媽食</w:t>
            </w:r>
          </w:p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百二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能運用</w:t>
            </w:r>
            <w:r>
              <w:rPr>
                <w:spacing w:val="28"/>
                <w:sz w:val="24"/>
              </w:rPr>
              <w:t>閩南語進行對</w:t>
            </w:r>
            <w:r>
              <w:rPr>
                <w:spacing w:val="28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正確的填寫答</w:t>
            </w:r>
            <w:r>
              <w:rPr>
                <w:spacing w:val="-7"/>
                <w:sz w:val="24"/>
              </w:rPr>
              <w:t>案 並 讀 出 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rFonts w:ascii="Yu Gothic UI"/>
                <w:b/>
                <w:sz w:val="20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Yu Gothic UI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before="1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20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好喙得人</w:t>
            </w:r>
            <w:r>
              <w:rPr>
                <w:spacing w:val="-10"/>
                <w:sz w:val="24"/>
              </w:rPr>
              <w:t>疼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單元活動</w:t>
            </w:r>
          </w:p>
          <w:p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聽懂題目並正</w:t>
            </w:r>
            <w:r>
              <w:rPr>
                <w:spacing w:val="-4"/>
                <w:sz w:val="24"/>
              </w:rPr>
              <w:t>確作答。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184" w:lineRule="auto" w:before="19"/>
              <w:ind w:left="108" w:right="4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6"/>
                <w:sz w:val="24"/>
              </w:rPr>
              <w:t>島嶼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正確的朗讀課</w:t>
            </w:r>
            <w:r>
              <w:rPr>
                <w:spacing w:val="-7"/>
                <w:sz w:val="24"/>
              </w:rPr>
              <w:t>文 並 理 解 文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2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3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80" w:right="65" w:firstLine="2"/>
              <w:jc w:val="center"/>
              <w:rPr>
                <w:rFonts w:ascii="細明體_HKSCS" w:hAnsi="細明體_HKSCS" w:eastAsia="細明體_HKSCS" w:hint="eastAsia"/>
                <w:sz w:val="24"/>
              </w:rPr>
            </w:pPr>
            <w:r>
              <w:rPr>
                <w:spacing w:val="-4"/>
                <w:sz w:val="24"/>
              </w:rPr>
              <w:t>■線上教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學：完成指</w:t>
            </w:r>
            <w:r>
              <w:rPr>
                <w:spacing w:val="-2"/>
                <w:sz w:val="24"/>
              </w:rPr>
              <w:t>定作業，上</w:t>
            </w:r>
            <w:r>
              <w:rPr>
                <w:spacing w:val="-20"/>
                <w:sz w:val="24"/>
              </w:rPr>
              <w:t>傳至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Google</w:t>
            </w:r>
          </w:p>
          <w:p>
            <w:pPr>
              <w:pStyle w:val="TableParagraph"/>
              <w:spacing w:line="293" w:lineRule="exact"/>
              <w:ind w:left="96" w:right="8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2"/>
                <w:sz w:val="24"/>
              </w:rPr>
              <w:t>Classroom</w:t>
            </w:r>
          </w:p>
        </w:tc>
      </w:tr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4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島嶼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auto" w:before="15"/>
              <w:ind w:left="108"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讀出例句並懂</w:t>
            </w:r>
            <w:r>
              <w:rPr>
                <w:spacing w:val="-4"/>
                <w:sz w:val="24"/>
              </w:rPr>
              <w:t>得意思。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  <w:p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島嶼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auto" w:before="15"/>
              <w:ind w:left="108" w:right="283"/>
              <w:rPr>
                <w:sz w:val="24"/>
              </w:rPr>
            </w:pPr>
            <w:r>
              <w:rPr>
                <w:sz w:val="24"/>
              </w:rPr>
              <w:t>◎</w:t>
            </w: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聽懂題目並正</w:t>
            </w:r>
            <w:r>
              <w:rPr>
                <w:spacing w:val="-2"/>
                <w:sz w:val="24"/>
              </w:rPr>
              <w:t>確的作答。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第五課</w:t>
            </w:r>
          </w:p>
          <w:p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地動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正確朗讀課文</w:t>
            </w:r>
            <w:r>
              <w:rPr>
                <w:spacing w:val="-2"/>
                <w:sz w:val="24"/>
              </w:rPr>
              <w:t>與理解文意。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24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184" w:lineRule="auto" w:before="20"/>
              <w:ind w:left="108" w:right="431"/>
              <w:rPr>
                <w:sz w:val="24"/>
              </w:rPr>
            </w:pPr>
            <w:r>
              <w:rPr>
                <w:spacing w:val="-4"/>
                <w:sz w:val="24"/>
              </w:rPr>
              <w:t>第五課</w:t>
            </w:r>
            <w:r>
              <w:rPr>
                <w:spacing w:val="-6"/>
                <w:sz w:val="24"/>
              </w:rPr>
              <w:t>地動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7" w:lineRule="auto" w:before="15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句</w:t>
            </w:r>
            <w:r>
              <w:rPr>
                <w:spacing w:val="-4"/>
                <w:sz w:val="24"/>
              </w:rPr>
              <w:t>型運用。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7" w:lineRule="auto" w:before="15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能說出插圖例</w:t>
            </w:r>
            <w:r>
              <w:rPr>
                <w:spacing w:val="-7"/>
                <w:sz w:val="24"/>
              </w:rPr>
              <w:t>句 並 理 解 含</w:t>
            </w:r>
            <w:r>
              <w:rPr>
                <w:spacing w:val="36"/>
                <w:sz w:val="24"/>
              </w:rPr>
              <w:t>意，使用於日</w:t>
            </w:r>
            <w:r>
              <w:rPr>
                <w:spacing w:val="-8"/>
                <w:sz w:val="24"/>
              </w:rPr>
              <w:t>常 生 活 情 境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中。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Yu Gothic UI"/>
                <w:b/>
                <w:sz w:val="16"/>
              </w:rPr>
            </w:pPr>
          </w:p>
          <w:p>
            <w:pPr>
              <w:pStyle w:val="TableParagraph"/>
              <w:spacing w:line="325" w:lineRule="exact"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3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rPr>
                <w:rFonts w:ascii="Yu Gothic UI"/>
                <w:b/>
                <w:sz w:val="33"/>
              </w:rPr>
            </w:pPr>
          </w:p>
          <w:p>
            <w:pPr>
              <w:pStyle w:val="TableParagraph"/>
              <w:spacing w:before="1"/>
              <w:ind w:left="96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456" w:hRule="atLeast"/>
        </w:trPr>
        <w:tc>
          <w:tcPr>
            <w:tcW w:w="857" w:type="dxa"/>
          </w:tcPr>
          <w:p>
            <w:pPr>
              <w:pStyle w:val="TableParagraph"/>
              <w:spacing w:line="320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261" w:lineRule="exact"/>
              <w:ind w:left="262" w:right="2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第五課</w:t>
            </w:r>
          </w:p>
          <w:p>
            <w:pPr>
              <w:pStyle w:val="TableParagraph"/>
              <w:spacing w:line="238" w:lineRule="exact"/>
              <w:ind w:left="262" w:right="2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能正確的讀出</w:t>
            </w:r>
            <w:r>
              <w:rPr>
                <w:spacing w:val="36"/>
                <w:sz w:val="24"/>
              </w:rPr>
              <w:t>各例句裡的入</w:t>
            </w:r>
            <w:r>
              <w:rPr>
                <w:spacing w:val="-7"/>
                <w:sz w:val="24"/>
              </w:rPr>
              <w:t>聲 韻 文 字 發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45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好山好水</w:t>
            </w:r>
            <w:r>
              <w:rPr>
                <w:spacing w:val="-4"/>
                <w:sz w:val="24"/>
              </w:rPr>
              <w:t>好光景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單元活動</w:t>
            </w:r>
          </w:p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能聽懂題目並</w:t>
            </w:r>
            <w:r>
              <w:rPr>
                <w:spacing w:val="-2"/>
                <w:sz w:val="24"/>
              </w:rPr>
              <w:t>正確作答。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rFonts w:ascii="Yu Gothic UI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6" w:val="left" w:leader="none"/>
              </w:tabs>
              <w:spacing w:line="324" w:lineRule="exact" w:before="1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防災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5"/>
              <w:rPr>
                <w:rFonts w:ascii="Yu Gothic UI"/>
                <w:b/>
                <w:sz w:val="30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196" w:lineRule="auto" w:before="24"/>
              <w:ind w:left="108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歌曲欣賞</w:t>
            </w:r>
            <w:r>
              <w:rPr>
                <w:spacing w:val="-4"/>
                <w:sz w:val="24"/>
              </w:rPr>
              <w:t>島嶼的囡</w:t>
            </w:r>
            <w:r>
              <w:rPr>
                <w:spacing w:val="-10"/>
                <w:sz w:val="24"/>
              </w:rPr>
              <w:t>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Ac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詩</w:t>
            </w:r>
            <w:r>
              <w:rPr>
                <w:spacing w:val="-4"/>
                <w:sz w:val="24"/>
              </w:rPr>
              <w:t>歌短文。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能念唱</w:t>
            </w:r>
            <w:r>
              <w:rPr>
                <w:spacing w:val="-2"/>
                <w:sz w:val="24"/>
              </w:rPr>
              <w:t>閩南語藝文作</w:t>
            </w:r>
            <w:r>
              <w:rPr>
                <w:spacing w:val="-2"/>
                <w:sz w:val="24"/>
              </w:rPr>
              <w:t>品，並建立美</w:t>
            </w:r>
          </w:p>
          <w:p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感素養。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spacing w:val="36"/>
                <w:sz w:val="24"/>
              </w:rPr>
              <w:t>理解歌曲的意</w:t>
            </w:r>
            <w:r>
              <w:rPr>
                <w:spacing w:val="-6"/>
                <w:sz w:val="24"/>
              </w:rPr>
              <w:t>涵。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32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35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194" w:lineRule="auto" w:before="27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入聲韻母</w:t>
            </w:r>
            <w:r>
              <w:rPr>
                <w:spacing w:val="-4"/>
                <w:sz w:val="24"/>
              </w:rPr>
              <w:t>框看覓、</w:t>
            </w:r>
            <w:r>
              <w:rPr>
                <w:spacing w:val="-3"/>
                <w:sz w:val="24"/>
              </w:rPr>
              <w:t>語詞框看</w:t>
            </w:r>
          </w:p>
          <w:p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z w:val="24"/>
              </w:rPr>
              <w:t>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-44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Aa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羅</w:t>
            </w:r>
            <w:r>
              <w:rPr>
                <w:spacing w:val="-4"/>
                <w:sz w:val="24"/>
              </w:rPr>
              <w:t>馬拼音。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能正確</w:t>
            </w:r>
            <w:r>
              <w:rPr>
                <w:spacing w:val="28"/>
                <w:sz w:val="24"/>
              </w:rPr>
              <w:t>聽辨並尊重閩</w:t>
            </w:r>
            <w:r>
              <w:rPr>
                <w:spacing w:val="28"/>
                <w:sz w:val="24"/>
              </w:rPr>
              <w:t>南語方音與詞</w:t>
            </w:r>
            <w:r>
              <w:rPr>
                <w:spacing w:val="-2"/>
                <w:sz w:val="24"/>
              </w:rPr>
              <w:t>的差異性。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辨別正確的入</w:t>
            </w:r>
            <w:r>
              <w:rPr>
                <w:spacing w:val="36"/>
                <w:sz w:val="24"/>
              </w:rPr>
              <w:t>聲韻及閩南語</w:t>
            </w:r>
            <w:r>
              <w:rPr>
                <w:spacing w:val="-4"/>
                <w:sz w:val="24"/>
              </w:rPr>
              <w:t>用字。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6" w:val="left" w:leader="none"/>
              </w:tabs>
              <w:spacing w:line="324" w:lineRule="exact" w:before="190" w:after="0"/>
              <w:ind w:left="25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rPr>
                <w:rFonts w:ascii="Yu Gothic UI"/>
                <w:b/>
                <w:sz w:val="2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7"/>
              <w:rPr>
                <w:rFonts w:ascii="Yu Gothic UI"/>
                <w:b/>
                <w:sz w:val="27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語詞運用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閩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184" w:lineRule="auto" w:before="17"/>
              <w:ind w:left="108" w:right="92"/>
              <w:rPr>
                <w:sz w:val="24"/>
              </w:rPr>
            </w:pPr>
            <w:r>
              <w:rPr>
                <w:rFonts w:ascii="新細明體" w:hAnsi="新細明體" w:eastAsia="新細明體" w:hint="eastAsia"/>
                <w:spacing w:val="-15"/>
                <w:sz w:val="24"/>
              </w:rPr>
              <w:t>◎ </w:t>
            </w:r>
            <w:r>
              <w:rPr>
                <w:rFonts w:ascii="細明體_HKSCS" w:hAnsi="細明體_HKSCS" w:eastAsia="細明體_HKSCS" w:hint="eastAsia"/>
                <w:sz w:val="24"/>
              </w:rPr>
              <w:t>Ab</w:t>
            </w:r>
            <w:r>
              <w:rPr>
                <w:rFonts w:ascii="細明體_HKSCS" w:hAnsi="細明體_HKSCS" w:eastAsia="細明體_HKSCS" w:hint="eastAsia"/>
                <w:spacing w:val="-43"/>
                <w:sz w:val="24"/>
              </w:rPr>
              <w:t>- </w:t>
            </w:r>
            <w:r>
              <w:rPr>
                <w:spacing w:val="-44"/>
                <w:sz w:val="24"/>
              </w:rPr>
              <w:t>Ⅲ 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</w:t>
            </w:r>
            <w:r>
              <w:rPr>
                <w:sz w:val="24"/>
              </w:rPr>
              <w:t>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184" w:lineRule="auto" w:before="17"/>
              <w:ind w:left="109" w:right="15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Ⅲ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能運用</w:t>
            </w:r>
            <w:r>
              <w:rPr>
                <w:spacing w:val="-2"/>
                <w:sz w:val="24"/>
              </w:rPr>
              <w:t>閩南語進行對</w:t>
            </w:r>
            <w:r>
              <w:rPr>
                <w:spacing w:val="-2"/>
                <w:sz w:val="24"/>
              </w:rPr>
              <w:t>話、分享與討</w:t>
            </w:r>
          </w:p>
          <w:p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auto" w:before="17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運用閩南語回</w:t>
            </w:r>
            <w:r>
              <w:rPr>
                <w:spacing w:val="-4"/>
                <w:sz w:val="24"/>
              </w:rPr>
              <w:t>答問題。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24" w:lineRule="exact" w:before="32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before="14"/>
              <w:rPr>
                <w:rFonts w:ascii="Yu Gothic UI"/>
                <w:b/>
                <w:sz w:val="18"/>
              </w:rPr>
            </w:pPr>
          </w:p>
          <w:p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□線上教學</w:t>
            </w:r>
          </w:p>
        </w:tc>
      </w:tr>
    </w:tbl>
    <w:p>
      <w:pPr>
        <w:pStyle w:val="BodyText"/>
        <w:spacing w:line="256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5" w:lineRule="exact" w:before="0"/>
        <w:ind w:left="112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z w:val="24"/>
        </w:rPr>
        <w:t>)</w:t>
      </w:r>
      <w:r>
        <w:rPr>
          <w:rFonts w:ascii="Yu Gothic UI" w:eastAsia="Yu Gothic UI" w:hint="eastAsia"/>
          <w:b/>
          <w:spacing w:val="-10"/>
          <w:sz w:val="24"/>
        </w:rPr>
        <w:t>。</w:t>
      </w:r>
    </w:p>
    <w:p>
      <w:pPr>
        <w:spacing w:line="300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80" w:lineRule="auto" w:before="42"/>
        <w:ind w:left="112" w:right="6158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spacing w:val="-2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11" w:right="108" w:hanging="600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spacing w:after="0" w:line="223" w:lineRule="auto"/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right="113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2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新細明體">
    <w:altName w:val="新細明體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0" w:lineRule="exact"/>
      <w:ind w:left="3326" w:right="3325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2025-06-29T08:23:39Z</dcterms:created>
  <dcterms:modified xsi:type="dcterms:W3CDTF">2025-06-29T08:23:39Z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